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67720" w14:textId="6351D69C" w:rsidR="00AA46EE" w:rsidRPr="00AA46EE" w:rsidRDefault="00E62E88" w:rsidP="00AA46EE">
      <w:pPr>
        <w:pStyle w:val="berschrift1"/>
      </w:pPr>
      <w:r>
        <w:t xml:space="preserve">Geschäftsordnung </w:t>
      </w:r>
      <w:r w:rsidR="008A3056">
        <w:t xml:space="preserve">des </w:t>
      </w:r>
      <w:r>
        <w:t>Kirchengemeinderat</w:t>
      </w:r>
      <w:r w:rsidR="008A3056">
        <w:t>es</w:t>
      </w:r>
      <w:r w:rsidR="00AA46EE">
        <w:br/>
        <w:t>Anlage zum Muster: Textvarianten</w:t>
      </w:r>
    </w:p>
    <w:p w14:paraId="4CE60521" w14:textId="04BF1A8E" w:rsidR="009201DE" w:rsidRPr="00BE5084" w:rsidRDefault="009201DE" w:rsidP="009201DE">
      <w:pPr>
        <w:rPr>
          <w:color w:val="0070C0"/>
          <w:sz w:val="22"/>
        </w:rPr>
      </w:pPr>
      <w:r w:rsidRPr="00BE5084">
        <w:rPr>
          <w:color w:val="0070C0"/>
          <w:sz w:val="22"/>
        </w:rPr>
        <w:t>Hinweis</w:t>
      </w:r>
      <w:r w:rsidR="00BE5084" w:rsidRPr="00BE5084">
        <w:rPr>
          <w:color w:val="0070C0"/>
          <w:sz w:val="22"/>
        </w:rPr>
        <w:t>e</w:t>
      </w:r>
      <w:r w:rsidRPr="00BE5084">
        <w:rPr>
          <w:color w:val="0070C0"/>
          <w:sz w:val="22"/>
        </w:rPr>
        <w:t xml:space="preserve">: </w:t>
      </w:r>
    </w:p>
    <w:p w14:paraId="2F5F9842" w14:textId="7E13F7FE" w:rsidR="009201DE" w:rsidRPr="00BE5084" w:rsidRDefault="009201DE" w:rsidP="009201DE">
      <w:pPr>
        <w:rPr>
          <w:i/>
          <w:color w:val="0070C0"/>
          <w:sz w:val="22"/>
        </w:rPr>
      </w:pPr>
      <w:r w:rsidRPr="00BE5084">
        <w:rPr>
          <w:i/>
          <w:color w:val="0070C0"/>
          <w:sz w:val="22"/>
        </w:rPr>
        <w:t>Kursiv gekennzeichnete Formulierungen in der Mustervorlage müssen auf die örtliche Situ</w:t>
      </w:r>
      <w:r w:rsidRPr="00BE5084">
        <w:rPr>
          <w:i/>
          <w:color w:val="0070C0"/>
          <w:sz w:val="22"/>
        </w:rPr>
        <w:t>a</w:t>
      </w:r>
      <w:r w:rsidRPr="00BE5084">
        <w:rPr>
          <w:i/>
          <w:color w:val="0070C0"/>
          <w:sz w:val="22"/>
        </w:rPr>
        <w:t>tion angepasst werden.</w:t>
      </w:r>
    </w:p>
    <w:p w14:paraId="52F0A4EA" w14:textId="77777777" w:rsidR="00BE5084" w:rsidRPr="00BE5084" w:rsidRDefault="00BE5084" w:rsidP="009201DE">
      <w:pPr>
        <w:rPr>
          <w:i/>
          <w:color w:val="0070C0"/>
          <w:sz w:val="20"/>
        </w:rPr>
      </w:pPr>
    </w:p>
    <w:p w14:paraId="2E8D9EEB" w14:textId="532E0E29" w:rsidR="00BE5084" w:rsidRPr="00BE5084" w:rsidRDefault="00BE5084" w:rsidP="00BE5084">
      <w:pPr>
        <w:jc w:val="both"/>
        <w:rPr>
          <w:color w:val="0070C0"/>
          <w:sz w:val="22"/>
        </w:rPr>
      </w:pPr>
      <w:r w:rsidRPr="00BE5084">
        <w:rPr>
          <w:color w:val="0070C0"/>
          <w:sz w:val="22"/>
        </w:rPr>
        <w:t>Die in der Geschäftsordnung auf der Grundlage von § 63 Absatz 1 KGO vereinbarten Reg</w:t>
      </w:r>
      <w:r w:rsidRPr="00BE5084">
        <w:rPr>
          <w:color w:val="0070C0"/>
          <w:sz w:val="22"/>
        </w:rPr>
        <w:t>e</w:t>
      </w:r>
      <w:r w:rsidRPr="00BE5084">
        <w:rPr>
          <w:color w:val="0070C0"/>
          <w:sz w:val="22"/>
        </w:rPr>
        <w:t>lungen und Standards dienen der Transparenz und Handlungssicherheit im Gremium selbst und in den Sachausschüssen des KGR. Es ist hilfreich, die einzelnen Vereinbarungen inte</w:t>
      </w:r>
      <w:r w:rsidRPr="00BE5084">
        <w:rPr>
          <w:color w:val="0070C0"/>
          <w:sz w:val="22"/>
        </w:rPr>
        <w:t>n</w:t>
      </w:r>
      <w:r w:rsidRPr="00BE5084">
        <w:rPr>
          <w:color w:val="0070C0"/>
          <w:sz w:val="22"/>
        </w:rPr>
        <w:t>siv zu besprechen und die Formulierungen im Rahmen der rechtlichen Möglichkeiten der konkreten Situation anzupassen.</w:t>
      </w:r>
    </w:p>
    <w:p w14:paraId="01A71B34" w14:textId="181FAE99" w:rsidR="00BE5084" w:rsidRPr="00BE5084" w:rsidRDefault="00BE5084" w:rsidP="00BE5084">
      <w:pPr>
        <w:jc w:val="both"/>
        <w:rPr>
          <w:i/>
          <w:color w:val="0070C0"/>
          <w:sz w:val="22"/>
        </w:rPr>
      </w:pPr>
      <w:r w:rsidRPr="00BE5084">
        <w:rPr>
          <w:color w:val="0070C0"/>
          <w:sz w:val="22"/>
        </w:rPr>
        <w:t>Die Textbausteine und Formulierungsvarianten in dieser Anlage bieten auf der Grundlage der KGO Varianten, die verschiedenen Situationen vor Ort Rechnung tragen. Die angebot</w:t>
      </w:r>
      <w:r w:rsidRPr="00BE5084">
        <w:rPr>
          <w:color w:val="0070C0"/>
          <w:sz w:val="22"/>
        </w:rPr>
        <w:t>e</w:t>
      </w:r>
      <w:r w:rsidRPr="00BE5084">
        <w:rPr>
          <w:color w:val="0070C0"/>
          <w:sz w:val="22"/>
        </w:rPr>
        <w:t>nen Varianten erheben nicht den Anspruch der Vollständigkeit.</w:t>
      </w:r>
    </w:p>
    <w:p w14:paraId="74F39300" w14:textId="77777777" w:rsidR="00BE5084" w:rsidRDefault="00BE5084" w:rsidP="009201DE">
      <w:pPr>
        <w:rPr>
          <w:i/>
          <w:color w:val="0070C0"/>
          <w:sz w:val="20"/>
        </w:rPr>
      </w:pPr>
    </w:p>
    <w:p w14:paraId="54094D3F" w14:textId="1EE0C31C" w:rsidR="00B45842" w:rsidRPr="00B45842" w:rsidRDefault="00B45842" w:rsidP="009201DE">
      <w:pPr>
        <w:rPr>
          <w:color w:val="0070C0"/>
          <w:sz w:val="22"/>
        </w:rPr>
      </w:pPr>
      <w:r w:rsidRPr="00B45842">
        <w:rPr>
          <w:color w:val="0070C0"/>
          <w:sz w:val="22"/>
        </w:rPr>
        <w:t>Auch Sachausschüsse und Ortsausschüsse können eine Geschäftsordnung verei</w:t>
      </w:r>
      <w:r w:rsidRPr="00B45842">
        <w:rPr>
          <w:color w:val="0070C0"/>
          <w:sz w:val="22"/>
        </w:rPr>
        <w:t>n</w:t>
      </w:r>
      <w:r w:rsidRPr="00B45842">
        <w:rPr>
          <w:color w:val="0070C0"/>
          <w:sz w:val="22"/>
        </w:rPr>
        <w:t>baren, um ihre Zusammenarbeit zu erleichtern.</w:t>
      </w:r>
    </w:p>
    <w:p w14:paraId="1934C17B" w14:textId="7E36FBDB" w:rsidR="00E37A2F" w:rsidRPr="00E37A2F" w:rsidRDefault="00E37A2F" w:rsidP="00E37A2F">
      <w:pPr>
        <w:pStyle w:val="berschrift2"/>
        <w:numPr>
          <w:ilvl w:val="0"/>
          <w:numId w:val="22"/>
        </w:numPr>
        <w:ind w:left="360"/>
      </w:pPr>
      <w:r w:rsidRPr="00E37A2F">
        <w:t>Grundlagen</w:t>
      </w:r>
    </w:p>
    <w:p w14:paraId="4F10B89D" w14:textId="78E19DD8" w:rsidR="00750FFA" w:rsidRPr="00020196" w:rsidRDefault="005C18D7" w:rsidP="00750FFA">
      <w:pPr>
        <w:pStyle w:val="berschrift2"/>
        <w:numPr>
          <w:ilvl w:val="0"/>
          <w:numId w:val="22"/>
        </w:numPr>
        <w:ind w:left="227" w:hanging="227"/>
        <w:rPr>
          <w:color w:val="0070C0"/>
        </w:rPr>
      </w:pPr>
      <w:r>
        <w:t>Aufgabenverteilung im Vorsitz</w:t>
      </w:r>
      <w:r w:rsidR="00750FFA">
        <w:t xml:space="preserve"> </w:t>
      </w:r>
      <w:r w:rsidR="00750FFA">
        <w:br/>
      </w:r>
      <w:r w:rsidR="00750FFA" w:rsidRPr="00020196">
        <w:rPr>
          <w:b w:val="0"/>
          <w:i/>
          <w:smallCaps w:val="0"/>
          <w:color w:val="0070C0"/>
          <w:sz w:val="20"/>
        </w:rPr>
        <w:t xml:space="preserve"> - </w:t>
      </w:r>
      <w:r w:rsidR="00461A3F" w:rsidRPr="00020196">
        <w:rPr>
          <w:b w:val="0"/>
          <w:i/>
          <w:smallCaps w:val="0"/>
          <w:color w:val="0070C0"/>
          <w:sz w:val="20"/>
        </w:rPr>
        <w:t>Aufgabenverteilungsvorschlag! Es sind selbstverständlich auch andere Verteilungen möglich.</w:t>
      </w:r>
    </w:p>
    <w:p w14:paraId="29605745" w14:textId="6F2B64B6" w:rsidR="005C18D7" w:rsidRDefault="005C18D7" w:rsidP="005C18D7">
      <w:pPr>
        <w:pStyle w:val="Listenabsatz"/>
        <w:numPr>
          <w:ilvl w:val="0"/>
          <w:numId w:val="25"/>
        </w:numPr>
        <w:ind w:left="360"/>
      </w:pPr>
      <w:r>
        <w:t>Delegationen des Pfarrers</w:t>
      </w:r>
    </w:p>
    <w:p w14:paraId="21DA190E" w14:textId="072204B7" w:rsidR="008D37CE" w:rsidRPr="0089309B" w:rsidRDefault="005C18D7" w:rsidP="00AA46EE">
      <w:pPr>
        <w:pStyle w:val="Listenabsatz"/>
        <w:ind w:left="360"/>
        <w:jc w:val="both"/>
        <w:rPr>
          <w:i/>
          <w:sz w:val="20"/>
        </w:rPr>
      </w:pPr>
      <w:r>
        <w:rPr>
          <w:i/>
        </w:rPr>
        <w:t xml:space="preserve">Pfarrer N.N. </w:t>
      </w:r>
      <w:r>
        <w:t>delegiert die Sitzungsleitung</w:t>
      </w:r>
      <w:r w:rsidR="000C768E">
        <w:rPr>
          <w:rStyle w:val="Funotenzeichen"/>
        </w:rPr>
        <w:footnoteReference w:id="1"/>
      </w:r>
      <w:r>
        <w:t xml:space="preserve"> an </w:t>
      </w:r>
      <w:r>
        <w:rPr>
          <w:i/>
        </w:rPr>
        <w:t>den/die Gewählte</w:t>
      </w:r>
      <w:r w:rsidR="00BA5CC5">
        <w:rPr>
          <w:i/>
        </w:rPr>
        <w:t>/n</w:t>
      </w:r>
      <w:r>
        <w:rPr>
          <w:i/>
        </w:rPr>
        <w:t xml:space="preserve"> Vorsitzende/n Herrn/Frau N.N. </w:t>
      </w:r>
      <w:r w:rsidR="0089309B" w:rsidRPr="00AA46EE">
        <w:rPr>
          <w:i/>
          <w:color w:val="0070C0"/>
          <w:sz w:val="20"/>
        </w:rPr>
        <w:t>(Alternativ ein anderes gewähltes Mitglied des KGR vgl. § 46 Absatz 1</w:t>
      </w:r>
      <w:r w:rsidR="007959C5">
        <w:rPr>
          <w:i/>
          <w:color w:val="0070C0"/>
          <w:sz w:val="20"/>
        </w:rPr>
        <w:t xml:space="preserve"> KGO</w:t>
      </w:r>
      <w:r w:rsidR="0089309B" w:rsidRPr="0089309B">
        <w:rPr>
          <w:i/>
          <w:sz w:val="20"/>
        </w:rPr>
        <w:t>)</w:t>
      </w:r>
    </w:p>
    <w:p w14:paraId="6FD6964F" w14:textId="695B7C85" w:rsidR="005C18D7" w:rsidRDefault="007959C5" w:rsidP="00AA46EE">
      <w:pPr>
        <w:pStyle w:val="Listenabsatz"/>
        <w:ind w:left="360"/>
        <w:jc w:val="both"/>
      </w:pPr>
      <w:r>
        <w:rPr>
          <w:i/>
        </w:rPr>
        <w:t>Er/Sie</w:t>
      </w:r>
      <w:r w:rsidR="008D37CE">
        <w:t xml:space="preserve"> eröffnet, leitet und schließt die Sitzung. </w:t>
      </w:r>
      <w:r>
        <w:rPr>
          <w:i/>
        </w:rPr>
        <w:t>Er/Sie</w:t>
      </w:r>
      <w:r w:rsidR="008D37CE">
        <w:rPr>
          <w:i/>
        </w:rPr>
        <w:t xml:space="preserve"> </w:t>
      </w:r>
      <w:r w:rsidR="008D37CE" w:rsidRPr="008D37CE">
        <w:t>trägt Verantwortung für den ordnungsgemäßen Ablauf der Sitzung</w:t>
      </w:r>
      <w:r w:rsidR="008D37CE">
        <w:rPr>
          <w:i/>
        </w:rPr>
        <w:t xml:space="preserve"> </w:t>
      </w:r>
      <w:r w:rsidR="008D37CE" w:rsidRPr="008D37CE">
        <w:t>und</w:t>
      </w:r>
      <w:r w:rsidR="008D37CE">
        <w:rPr>
          <w:i/>
        </w:rPr>
        <w:t xml:space="preserve"> </w:t>
      </w:r>
      <w:r w:rsidR="008D37CE">
        <w:t>übt das Hausrecht aus.</w:t>
      </w:r>
    </w:p>
    <w:p w14:paraId="17991D3D" w14:textId="1EDF1DF3" w:rsidR="007959C5" w:rsidRPr="007959C5" w:rsidRDefault="007959C5" w:rsidP="00AA46EE">
      <w:pPr>
        <w:pStyle w:val="Listenabsatz"/>
        <w:ind w:left="360"/>
        <w:jc w:val="both"/>
      </w:pPr>
      <w:r>
        <w:rPr>
          <w:i/>
        </w:rPr>
        <w:t xml:space="preserve">Der/Die Gewählte Vorsitzende </w:t>
      </w:r>
      <w:r w:rsidRPr="007959C5">
        <w:t>erstellt die Tagesordnung</w:t>
      </w:r>
      <w:r>
        <w:rPr>
          <w:i/>
        </w:rPr>
        <w:t xml:space="preserve"> </w:t>
      </w:r>
      <w:r>
        <w:t>zusammen mit der Pa</w:t>
      </w:r>
      <w:r>
        <w:t>s</w:t>
      </w:r>
      <w:r>
        <w:t>toralen Ansprechperson. Das Einvernehmen mit dem Pfarrer wird dadurch herg</w:t>
      </w:r>
      <w:r>
        <w:t>e</w:t>
      </w:r>
      <w:r>
        <w:t>stellt, dass der Pfarrer die Tagesordnung spätestens 14 Tage vor dem Sitzung</w:t>
      </w:r>
      <w:r>
        <w:t>s</w:t>
      </w:r>
      <w:r>
        <w:t>termin zur Kenntnis bekommt. Wenn er nicht binnen vier Tagen Änderungen vo</w:t>
      </w:r>
      <w:r>
        <w:t>r</w:t>
      </w:r>
      <w:r>
        <w:t>schlägt, kann die Tagesordnung mit der Einladung zur Sitzung fristgerecht ve</w:t>
      </w:r>
      <w:r>
        <w:t>r</w:t>
      </w:r>
      <w:r>
        <w:t>schickt werden.</w:t>
      </w:r>
    </w:p>
    <w:p w14:paraId="6EC3900D" w14:textId="5F7A3F2D" w:rsidR="005C18D7" w:rsidRDefault="005C18D7" w:rsidP="008D37CE">
      <w:pPr>
        <w:pStyle w:val="Listenabsatz"/>
        <w:numPr>
          <w:ilvl w:val="0"/>
          <w:numId w:val="25"/>
        </w:numPr>
        <w:spacing w:before="120"/>
        <w:ind w:left="357" w:hanging="357"/>
        <w:contextualSpacing w:val="0"/>
      </w:pPr>
      <w:r>
        <w:t xml:space="preserve">Aufgabenübertragungen des/der Gewählten Vorsitzenden </w:t>
      </w:r>
    </w:p>
    <w:p w14:paraId="19DB88CE" w14:textId="55DBE359" w:rsidR="0089309B" w:rsidRDefault="0089309B" w:rsidP="0089309B">
      <w:pPr>
        <w:pStyle w:val="Listenabsatz"/>
        <w:ind w:left="357"/>
        <w:contextualSpacing w:val="0"/>
        <w:rPr>
          <w:i/>
        </w:rPr>
      </w:pPr>
      <w:r>
        <w:rPr>
          <w:i/>
        </w:rPr>
        <w:t xml:space="preserve">Herr/Frau N.N. </w:t>
      </w:r>
      <w:r>
        <w:t xml:space="preserve">überträgt von </w:t>
      </w:r>
      <w:r w:rsidRPr="0089309B">
        <w:rPr>
          <w:i/>
        </w:rPr>
        <w:t>seinen/ihren</w:t>
      </w:r>
      <w:r>
        <w:t xml:space="preserve"> Aufgaben als Gewählte</w:t>
      </w:r>
      <w:r w:rsidRPr="0089309B">
        <w:rPr>
          <w:i/>
        </w:rPr>
        <w:t>/r</w:t>
      </w:r>
      <w:r>
        <w:t xml:space="preserve"> Vorsitzende</w:t>
      </w:r>
      <w:r w:rsidRPr="0089309B">
        <w:rPr>
          <w:i/>
        </w:rPr>
        <w:t>/r</w:t>
      </w:r>
      <w:r>
        <w:rPr>
          <w:i/>
        </w:rPr>
        <w:t>:</w:t>
      </w:r>
    </w:p>
    <w:p w14:paraId="7BBE7D5A" w14:textId="4DE28A3F" w:rsidR="0089309B" w:rsidRPr="0089309B" w:rsidRDefault="00AA46EE" w:rsidP="0089309B">
      <w:pPr>
        <w:pStyle w:val="Listenabsatz"/>
        <w:numPr>
          <w:ilvl w:val="0"/>
          <w:numId w:val="26"/>
        </w:numPr>
        <w:spacing w:before="120"/>
        <w:ind w:left="700"/>
        <w:contextualSpacing w:val="0"/>
      </w:pPr>
      <w:r>
        <w:t>a</w:t>
      </w:r>
      <w:r w:rsidR="0089309B">
        <w:t>n</w:t>
      </w:r>
      <w:r w:rsidR="0089309B">
        <w:rPr>
          <w:i/>
        </w:rPr>
        <w:t xml:space="preserve"> den/die gewählte Stellvertreter/in N.N.</w:t>
      </w:r>
    </w:p>
    <w:p w14:paraId="49D2544D" w14:textId="3F1BA7BD" w:rsidR="0089309B" w:rsidRPr="00F4781D" w:rsidRDefault="00F4781D" w:rsidP="00AA46EE">
      <w:pPr>
        <w:pStyle w:val="Listenabsatz"/>
        <w:numPr>
          <w:ilvl w:val="0"/>
          <w:numId w:val="29"/>
        </w:numPr>
        <w:spacing w:line="276" w:lineRule="auto"/>
        <w:ind w:hanging="227"/>
        <w:contextualSpacing w:val="0"/>
        <w:jc w:val="both"/>
        <w:rPr>
          <w:rStyle w:val="Hyperlink"/>
          <w:rFonts w:ascii="Candara" w:eastAsia="Times New Roman" w:hAnsi="Candara" w:cs="Arial"/>
          <w:color w:val="auto"/>
          <w:szCs w:val="24"/>
          <w:u w:val="none"/>
          <w:lang w:eastAsia="de-DE"/>
        </w:rPr>
      </w:pPr>
      <w:r w:rsidRPr="00F4781D">
        <w:rPr>
          <w:rFonts w:eastAsia="Times New Roman" w:cs="Arial"/>
          <w:szCs w:val="24"/>
          <w:lang w:eastAsia="de-DE"/>
        </w:rPr>
        <w:t xml:space="preserve">Mitglied im </w:t>
      </w:r>
      <w:r w:rsidR="0089309B" w:rsidRPr="00F4781D">
        <w:rPr>
          <w:rFonts w:eastAsia="Times New Roman" w:cs="Arial"/>
          <w:szCs w:val="24"/>
          <w:lang w:eastAsia="de-DE"/>
        </w:rPr>
        <w:t>Verwaltungsausschuss</w:t>
      </w:r>
      <w:r w:rsidR="0089309B" w:rsidRPr="0061379B">
        <w:rPr>
          <w:rFonts w:ascii="Candara" w:eastAsia="Times New Roman" w:hAnsi="Candara" w:cs="Arial"/>
          <w:szCs w:val="24"/>
          <w:lang w:eastAsia="de-DE"/>
        </w:rPr>
        <w:t xml:space="preserve"> </w:t>
      </w:r>
      <w:r w:rsidR="00A75B0A">
        <w:rPr>
          <w:rFonts w:ascii="Cambria Math" w:eastAsia="Times New Roman" w:hAnsi="Cambria Math" w:cs="Cambria Math"/>
          <w:color w:val="7030A0"/>
          <w:szCs w:val="24"/>
          <w:lang w:eastAsia="de-DE"/>
        </w:rPr>
        <w:t>(</w:t>
      </w:r>
      <w:r w:rsidR="0089309B" w:rsidRPr="00F4781D">
        <w:rPr>
          <w:rFonts w:eastAsia="Times New Roman" w:cs="Arial"/>
          <w:sz w:val="20"/>
          <w:szCs w:val="20"/>
          <w:lang w:eastAsia="de-DE"/>
        </w:rPr>
        <w:t>§</w:t>
      </w:r>
      <w:r w:rsidR="0089309B" w:rsidRPr="00F4781D">
        <w:rPr>
          <w:rFonts w:eastAsia="Times New Roman" w:cs="Arial"/>
          <w:sz w:val="20"/>
          <w:szCs w:val="24"/>
          <w:lang w:eastAsia="de-DE"/>
        </w:rPr>
        <w:t xml:space="preserve"> </w:t>
      </w:r>
      <w:hyperlink w:anchor="Par36_VA_Zusammensetzung" w:history="1">
        <w:r w:rsidR="0089309B" w:rsidRPr="00F4781D">
          <w:rPr>
            <w:rStyle w:val="Hyperlink"/>
            <w:rFonts w:eastAsia="Times New Roman" w:cs="Arial"/>
            <w:color w:val="auto"/>
            <w:sz w:val="20"/>
            <w:szCs w:val="24"/>
            <w:u w:val="none"/>
            <w:lang w:eastAsia="de-DE"/>
          </w:rPr>
          <w:t>36 Absatz 1 Nummer 3</w:t>
        </w:r>
      </w:hyperlink>
      <w:r w:rsidR="007959C5">
        <w:rPr>
          <w:rStyle w:val="Hyperlink"/>
          <w:rFonts w:eastAsia="Times New Roman" w:cs="Arial"/>
          <w:color w:val="auto"/>
          <w:sz w:val="20"/>
          <w:szCs w:val="24"/>
          <w:u w:val="none"/>
          <w:lang w:eastAsia="de-DE"/>
        </w:rPr>
        <w:t xml:space="preserve"> KGO</w:t>
      </w:r>
      <w:r w:rsidR="00A75B0A">
        <w:rPr>
          <w:rStyle w:val="Hyperlink"/>
          <w:rFonts w:eastAsia="Times New Roman" w:cs="Arial"/>
          <w:color w:val="auto"/>
          <w:sz w:val="20"/>
          <w:szCs w:val="24"/>
          <w:u w:val="none"/>
          <w:lang w:eastAsia="de-DE"/>
        </w:rPr>
        <w:t>)</w:t>
      </w:r>
    </w:p>
    <w:p w14:paraId="6EFA6FC4" w14:textId="77777777" w:rsidR="00AA46EE" w:rsidRDefault="00BA5CC5" w:rsidP="00AA46EE">
      <w:pPr>
        <w:pStyle w:val="Listenabsatz"/>
        <w:numPr>
          <w:ilvl w:val="0"/>
          <w:numId w:val="29"/>
        </w:numPr>
        <w:spacing w:line="276" w:lineRule="auto"/>
        <w:ind w:hanging="227"/>
        <w:contextualSpacing w:val="0"/>
        <w:jc w:val="both"/>
        <w:rPr>
          <w:rStyle w:val="Hyperlink"/>
          <w:rFonts w:eastAsia="Times New Roman" w:cs="Arial"/>
          <w:color w:val="auto"/>
          <w:szCs w:val="24"/>
          <w:u w:val="none"/>
          <w:lang w:eastAsia="de-DE"/>
        </w:rPr>
      </w:pPr>
      <w:r w:rsidRPr="00BA5CC5">
        <w:rPr>
          <w:rStyle w:val="Hyperlink"/>
          <w:rFonts w:eastAsia="Times New Roman" w:cs="Arial"/>
          <w:color w:val="auto"/>
          <w:szCs w:val="24"/>
          <w:u w:val="none"/>
          <w:lang w:eastAsia="de-DE"/>
        </w:rPr>
        <w:t>Mitglied im Kindergartenausschuss</w:t>
      </w:r>
    </w:p>
    <w:p w14:paraId="20F5226A" w14:textId="22FECD89" w:rsidR="00AA46EE" w:rsidRPr="00AA46EE" w:rsidRDefault="00F4781D" w:rsidP="00AA46EE">
      <w:pPr>
        <w:pStyle w:val="Listenabsatz"/>
        <w:numPr>
          <w:ilvl w:val="0"/>
          <w:numId w:val="29"/>
        </w:numPr>
        <w:spacing w:line="276" w:lineRule="auto"/>
        <w:ind w:left="1434" w:hanging="227"/>
        <w:contextualSpacing w:val="0"/>
        <w:jc w:val="both"/>
        <w:rPr>
          <w:rFonts w:eastAsia="Times New Roman" w:cs="Arial"/>
          <w:szCs w:val="24"/>
          <w:lang w:eastAsia="de-DE"/>
        </w:rPr>
      </w:pPr>
      <w:r w:rsidRPr="00AA46EE">
        <w:rPr>
          <w:rStyle w:val="Hyperlink"/>
          <w:rFonts w:eastAsia="Times New Roman" w:cs="Arial"/>
          <w:color w:val="auto"/>
          <w:szCs w:val="24"/>
          <w:u w:val="none"/>
          <w:lang w:eastAsia="de-DE"/>
        </w:rPr>
        <w:t>Eilentscheidungen in Bausachen bei Verhinderung des Pfarrers</w:t>
      </w:r>
      <w:r w:rsidR="00A75B0A" w:rsidRPr="00AA46EE">
        <w:rPr>
          <w:rStyle w:val="Hyperlink"/>
          <w:rFonts w:eastAsia="Times New Roman" w:cs="Arial"/>
          <w:color w:val="auto"/>
          <w:szCs w:val="24"/>
          <w:u w:val="none"/>
          <w:lang w:eastAsia="de-DE"/>
        </w:rPr>
        <w:t xml:space="preserve"> </w:t>
      </w:r>
      <w:r w:rsidR="00A75B0A" w:rsidRPr="00AA46EE">
        <w:rPr>
          <w:rStyle w:val="Hyperlink"/>
          <w:rFonts w:eastAsia="Times New Roman" w:cs="Arial"/>
          <w:color w:val="auto"/>
          <w:sz w:val="20"/>
          <w:szCs w:val="24"/>
          <w:u w:val="none"/>
          <w:lang w:eastAsia="de-DE"/>
        </w:rPr>
        <w:t>(</w:t>
      </w:r>
      <w:r w:rsidR="00A75B0A" w:rsidRPr="00AA46EE">
        <w:rPr>
          <w:rFonts w:eastAsia="Times New Roman" w:cs="Arial"/>
          <w:sz w:val="20"/>
          <w:szCs w:val="24"/>
          <w:lang w:eastAsia="de-DE"/>
        </w:rPr>
        <w:t>53 A</w:t>
      </w:r>
      <w:r w:rsidR="00A75B0A" w:rsidRPr="00AA46EE">
        <w:rPr>
          <w:rFonts w:eastAsia="Times New Roman" w:cs="Arial"/>
          <w:sz w:val="20"/>
          <w:szCs w:val="24"/>
          <w:lang w:eastAsia="de-DE"/>
        </w:rPr>
        <w:t>b</w:t>
      </w:r>
      <w:r w:rsidR="00A75B0A" w:rsidRPr="00AA46EE">
        <w:rPr>
          <w:rFonts w:eastAsia="Times New Roman" w:cs="Arial"/>
          <w:sz w:val="20"/>
          <w:szCs w:val="24"/>
          <w:lang w:eastAsia="de-DE"/>
        </w:rPr>
        <w:t>satz 1</w:t>
      </w:r>
      <w:r w:rsidR="007959C5">
        <w:rPr>
          <w:rFonts w:eastAsia="Times New Roman" w:cs="Arial"/>
          <w:sz w:val="20"/>
          <w:szCs w:val="24"/>
          <w:lang w:eastAsia="de-DE"/>
        </w:rPr>
        <w:t xml:space="preserve"> KGO</w:t>
      </w:r>
      <w:r w:rsidR="00A75B0A" w:rsidRPr="00AA46EE">
        <w:rPr>
          <w:rFonts w:eastAsia="Times New Roman" w:cs="Arial"/>
          <w:sz w:val="20"/>
          <w:szCs w:val="24"/>
          <w:lang w:eastAsia="de-DE"/>
        </w:rPr>
        <w:t>)</w:t>
      </w:r>
    </w:p>
    <w:p w14:paraId="17F18E01" w14:textId="241FCC60" w:rsidR="00AA46EE" w:rsidRPr="00AA46EE" w:rsidRDefault="00F4781D" w:rsidP="00AA46EE">
      <w:pPr>
        <w:pStyle w:val="Listenabsatz"/>
        <w:numPr>
          <w:ilvl w:val="0"/>
          <w:numId w:val="29"/>
        </w:numPr>
        <w:spacing w:line="276" w:lineRule="auto"/>
        <w:ind w:left="1434" w:hanging="227"/>
        <w:contextualSpacing w:val="0"/>
        <w:jc w:val="both"/>
        <w:rPr>
          <w:rFonts w:eastAsia="Times New Roman" w:cs="Arial"/>
          <w:szCs w:val="24"/>
          <w:lang w:eastAsia="de-DE"/>
        </w:rPr>
      </w:pPr>
      <w:r w:rsidRPr="00AA46EE">
        <w:rPr>
          <w:rStyle w:val="Hyperlink"/>
          <w:rFonts w:eastAsia="Times New Roman" w:cs="Arial"/>
          <w:color w:val="auto"/>
          <w:szCs w:val="24"/>
          <w:u w:val="none"/>
          <w:lang w:eastAsia="de-DE"/>
        </w:rPr>
        <w:lastRenderedPageBreak/>
        <w:t xml:space="preserve">Rechtsgeschäftliche Erklärungen </w:t>
      </w:r>
      <w:r w:rsidR="00A75B0A" w:rsidRPr="00AA46EE">
        <w:rPr>
          <w:rStyle w:val="Hyperlink"/>
          <w:rFonts w:eastAsia="Times New Roman" w:cs="Arial"/>
          <w:color w:val="auto"/>
          <w:szCs w:val="24"/>
          <w:u w:val="none"/>
          <w:lang w:eastAsia="de-DE"/>
        </w:rPr>
        <w:t>zu Bausachen</w:t>
      </w:r>
      <w:r w:rsidR="00E22BA7">
        <w:rPr>
          <w:rStyle w:val="Hyperlink"/>
          <w:rFonts w:eastAsia="Times New Roman" w:cs="Arial"/>
          <w:color w:val="auto"/>
          <w:szCs w:val="24"/>
          <w:u w:val="none"/>
          <w:lang w:eastAsia="de-DE"/>
        </w:rPr>
        <w:t>, Notariatsangelege</w:t>
      </w:r>
      <w:r w:rsidR="00E22BA7">
        <w:rPr>
          <w:rStyle w:val="Hyperlink"/>
          <w:rFonts w:eastAsia="Times New Roman" w:cs="Arial"/>
          <w:color w:val="auto"/>
          <w:szCs w:val="24"/>
          <w:u w:val="none"/>
          <w:lang w:eastAsia="de-DE"/>
        </w:rPr>
        <w:t>n</w:t>
      </w:r>
      <w:r w:rsidR="00E22BA7">
        <w:rPr>
          <w:rStyle w:val="Hyperlink"/>
          <w:rFonts w:eastAsia="Times New Roman" w:cs="Arial"/>
          <w:color w:val="auto"/>
          <w:szCs w:val="24"/>
          <w:u w:val="none"/>
          <w:lang w:eastAsia="de-DE"/>
        </w:rPr>
        <w:t>heiten</w:t>
      </w:r>
      <w:r w:rsidR="00A75B0A" w:rsidRPr="00AA46EE">
        <w:rPr>
          <w:rStyle w:val="Hyperlink"/>
          <w:rFonts w:eastAsia="Times New Roman" w:cs="Arial"/>
          <w:color w:val="auto"/>
          <w:szCs w:val="24"/>
          <w:u w:val="none"/>
          <w:lang w:eastAsia="de-DE"/>
        </w:rPr>
        <w:t xml:space="preserve"> und Verwaltungsfragen </w:t>
      </w:r>
      <w:r w:rsidR="00A75B0A" w:rsidRPr="00AA46EE">
        <w:rPr>
          <w:rStyle w:val="Hyperlink"/>
          <w:rFonts w:eastAsia="Times New Roman" w:cs="Arial"/>
          <w:color w:val="auto"/>
          <w:sz w:val="20"/>
          <w:szCs w:val="20"/>
          <w:u w:val="none"/>
          <w:lang w:eastAsia="de-DE"/>
        </w:rPr>
        <w:t>(</w:t>
      </w:r>
      <w:r w:rsidR="00A75B0A" w:rsidRPr="00AA46EE">
        <w:rPr>
          <w:rFonts w:eastAsia="Times New Roman" w:cs="Arial"/>
          <w:sz w:val="20"/>
          <w:szCs w:val="20"/>
          <w:lang w:eastAsia="de-DE"/>
        </w:rPr>
        <w:t>§ 57</w:t>
      </w:r>
      <w:r w:rsidR="007959C5">
        <w:rPr>
          <w:rFonts w:eastAsia="Times New Roman" w:cs="Arial"/>
          <w:sz w:val="20"/>
          <w:szCs w:val="20"/>
          <w:lang w:eastAsia="de-DE"/>
        </w:rPr>
        <w:t xml:space="preserve"> KGO</w:t>
      </w:r>
      <w:r w:rsidR="00A75B0A" w:rsidRPr="00AA46EE">
        <w:rPr>
          <w:rFonts w:eastAsia="Times New Roman" w:cs="Arial"/>
          <w:sz w:val="20"/>
          <w:szCs w:val="20"/>
          <w:lang w:eastAsia="de-DE"/>
        </w:rPr>
        <w:t>)</w:t>
      </w:r>
    </w:p>
    <w:p w14:paraId="00D571DE" w14:textId="28E16C52" w:rsidR="000C768E" w:rsidRPr="00AA46EE" w:rsidRDefault="000C768E" w:rsidP="00AA46EE">
      <w:pPr>
        <w:pStyle w:val="Listenabsatz"/>
        <w:numPr>
          <w:ilvl w:val="0"/>
          <w:numId w:val="29"/>
        </w:numPr>
        <w:spacing w:line="276" w:lineRule="auto"/>
        <w:ind w:left="1434" w:hanging="227"/>
        <w:contextualSpacing w:val="0"/>
        <w:jc w:val="both"/>
        <w:rPr>
          <w:rFonts w:eastAsia="Times New Roman" w:cs="Arial"/>
          <w:szCs w:val="24"/>
          <w:lang w:eastAsia="de-DE"/>
        </w:rPr>
      </w:pPr>
      <w:r w:rsidRPr="00AA46EE">
        <w:rPr>
          <w:rFonts w:eastAsia="Times New Roman" w:cs="Arial"/>
          <w:szCs w:val="20"/>
          <w:lang w:eastAsia="de-DE"/>
        </w:rPr>
        <w:t xml:space="preserve">Vertretung </w:t>
      </w:r>
      <w:r w:rsidR="00750FFA" w:rsidRPr="00AA46EE">
        <w:rPr>
          <w:rFonts w:eastAsia="Times New Roman" w:cs="Arial"/>
          <w:i/>
          <w:szCs w:val="20"/>
          <w:lang w:eastAsia="de-DE"/>
        </w:rPr>
        <w:t>des/der</w:t>
      </w:r>
      <w:r w:rsidR="00750FFA" w:rsidRPr="00AA46EE">
        <w:rPr>
          <w:rFonts w:eastAsia="Times New Roman" w:cs="Arial"/>
          <w:szCs w:val="20"/>
          <w:lang w:eastAsia="de-DE"/>
        </w:rPr>
        <w:t xml:space="preserve"> gewählten Vorsitzenden </w:t>
      </w:r>
      <w:r w:rsidRPr="00AA46EE">
        <w:rPr>
          <w:rFonts w:eastAsia="Times New Roman" w:cs="Arial"/>
          <w:szCs w:val="20"/>
          <w:lang w:eastAsia="de-DE"/>
        </w:rPr>
        <w:t>im Krankheits- und Verhi</w:t>
      </w:r>
      <w:r w:rsidRPr="00AA46EE">
        <w:rPr>
          <w:rFonts w:eastAsia="Times New Roman" w:cs="Arial"/>
          <w:szCs w:val="20"/>
          <w:lang w:eastAsia="de-DE"/>
        </w:rPr>
        <w:t>n</w:t>
      </w:r>
      <w:r w:rsidRPr="00AA46EE">
        <w:rPr>
          <w:rFonts w:eastAsia="Times New Roman" w:cs="Arial"/>
          <w:szCs w:val="20"/>
          <w:lang w:eastAsia="de-DE"/>
        </w:rPr>
        <w:t>derungsfall</w:t>
      </w:r>
    </w:p>
    <w:p w14:paraId="32909043" w14:textId="1F03817A" w:rsidR="0089309B" w:rsidRPr="00F4781D" w:rsidRDefault="00AA46EE" w:rsidP="0089309B">
      <w:pPr>
        <w:pStyle w:val="Listenabsatz"/>
        <w:numPr>
          <w:ilvl w:val="0"/>
          <w:numId w:val="26"/>
        </w:numPr>
        <w:spacing w:before="120"/>
        <w:ind w:left="700"/>
        <w:contextualSpacing w:val="0"/>
      </w:pPr>
      <w:r>
        <w:t>a</w:t>
      </w:r>
      <w:r w:rsidR="0089309B">
        <w:t>n</w:t>
      </w:r>
      <w:r w:rsidR="0089309B">
        <w:rPr>
          <w:i/>
        </w:rPr>
        <w:t xml:space="preserve"> den/die gewählte Stellvertreter/in N.N.</w:t>
      </w:r>
    </w:p>
    <w:p w14:paraId="54F5C29A" w14:textId="73377857" w:rsidR="00750FFA" w:rsidRDefault="00750FFA" w:rsidP="00AA46EE">
      <w:pPr>
        <w:pStyle w:val="Listenabsatz"/>
        <w:numPr>
          <w:ilvl w:val="0"/>
          <w:numId w:val="29"/>
        </w:numPr>
        <w:ind w:left="1304" w:hanging="227"/>
      </w:pPr>
      <w:r>
        <w:t>Moderation in den Sitzungen</w:t>
      </w:r>
    </w:p>
    <w:p w14:paraId="0BD0BCBD" w14:textId="17CCA919" w:rsidR="00F4781D" w:rsidRPr="00BA5CC5" w:rsidRDefault="00BA5CC5" w:rsidP="00AA46EE">
      <w:pPr>
        <w:pStyle w:val="Listenabsatz"/>
        <w:numPr>
          <w:ilvl w:val="0"/>
          <w:numId w:val="29"/>
        </w:numPr>
        <w:ind w:left="1304" w:hanging="227"/>
      </w:pPr>
      <w:r>
        <w:t xml:space="preserve">Mitglied im Pastoralausschuss </w:t>
      </w:r>
      <w:r>
        <w:rPr>
          <w:sz w:val="20"/>
        </w:rPr>
        <w:t>(§ 34 Absatz 4 Nummer 3</w:t>
      </w:r>
      <w:r w:rsidR="007959C5">
        <w:rPr>
          <w:sz w:val="20"/>
        </w:rPr>
        <w:t xml:space="preserve"> KGO</w:t>
      </w:r>
      <w:r>
        <w:rPr>
          <w:sz w:val="20"/>
        </w:rPr>
        <w:t>)</w:t>
      </w:r>
    </w:p>
    <w:p w14:paraId="348C7B95" w14:textId="4001C02F" w:rsidR="00BA5CC5" w:rsidRDefault="00BA5CC5" w:rsidP="00AA46EE">
      <w:pPr>
        <w:pStyle w:val="Listenabsatz"/>
        <w:numPr>
          <w:ilvl w:val="0"/>
          <w:numId w:val="29"/>
        </w:numPr>
        <w:ind w:left="1304" w:hanging="227"/>
      </w:pPr>
      <w:r>
        <w:t xml:space="preserve">Einberufung und Leitung von Gemeindeversammlungen </w:t>
      </w:r>
      <w:r>
        <w:rPr>
          <w:sz w:val="20"/>
        </w:rPr>
        <w:t>(§</w:t>
      </w:r>
      <w:r w:rsidR="007959C5">
        <w:rPr>
          <w:sz w:val="20"/>
        </w:rPr>
        <w:t xml:space="preserve"> </w:t>
      </w:r>
      <w:r>
        <w:rPr>
          <w:sz w:val="20"/>
        </w:rPr>
        <w:t>42</w:t>
      </w:r>
      <w:r w:rsidR="007959C5">
        <w:rPr>
          <w:sz w:val="20"/>
        </w:rPr>
        <w:t xml:space="preserve"> KGO</w:t>
      </w:r>
      <w:r>
        <w:rPr>
          <w:sz w:val="20"/>
        </w:rPr>
        <w:t>)</w:t>
      </w:r>
    </w:p>
    <w:p w14:paraId="7DC0E4DC" w14:textId="3CFACB00" w:rsidR="00BA5CC5" w:rsidRDefault="00BA5CC5" w:rsidP="00AA46EE">
      <w:pPr>
        <w:pStyle w:val="Listenabsatz"/>
        <w:numPr>
          <w:ilvl w:val="0"/>
          <w:numId w:val="29"/>
        </w:numPr>
        <w:ind w:left="1304" w:hanging="227"/>
      </w:pPr>
      <w:r>
        <w:t>Anwaltschaft für ökumenische Fragen und Kooperation mit Schweste</w:t>
      </w:r>
      <w:r>
        <w:t>r</w:t>
      </w:r>
      <w:r>
        <w:t>gemeinden</w:t>
      </w:r>
    </w:p>
    <w:p w14:paraId="5669C763" w14:textId="3312FFB6" w:rsidR="000C768E" w:rsidRDefault="000C768E" w:rsidP="00AA46EE">
      <w:pPr>
        <w:pStyle w:val="Listenabsatz"/>
        <w:numPr>
          <w:ilvl w:val="0"/>
          <w:numId w:val="29"/>
        </w:numPr>
        <w:ind w:left="1304" w:hanging="227"/>
      </w:pPr>
      <w:r>
        <w:t>Organisation der Klausuren des KGR</w:t>
      </w:r>
    </w:p>
    <w:p w14:paraId="1103A0B0" w14:textId="77777777" w:rsidR="00BE5084" w:rsidRPr="00535579" w:rsidRDefault="00BE5084" w:rsidP="00BE5084">
      <w:pPr>
        <w:pStyle w:val="berschrift2"/>
        <w:numPr>
          <w:ilvl w:val="0"/>
          <w:numId w:val="22"/>
        </w:numPr>
        <w:ind w:left="360"/>
      </w:pPr>
      <w:r>
        <w:t>Pastorale Ansprechperson</w:t>
      </w:r>
    </w:p>
    <w:p w14:paraId="2EA334F9" w14:textId="536ABE25" w:rsidR="00BE5084" w:rsidRPr="00020196" w:rsidRDefault="00BE5084" w:rsidP="00BE5084">
      <w:pPr>
        <w:spacing w:before="120"/>
        <w:jc w:val="both"/>
        <w:rPr>
          <w:color w:val="0070C0"/>
          <w:sz w:val="22"/>
        </w:rPr>
      </w:pPr>
      <w:r>
        <w:rPr>
          <w:color w:val="0070C0"/>
          <w:sz w:val="20"/>
        </w:rPr>
        <w:t>Beispiele, es sind</w:t>
      </w:r>
      <w:r w:rsidRPr="00020196">
        <w:rPr>
          <w:color w:val="0070C0"/>
          <w:sz w:val="20"/>
        </w:rPr>
        <w:t xml:space="preserve"> auch andere </w:t>
      </w:r>
      <w:r>
        <w:rPr>
          <w:color w:val="0070C0"/>
          <w:sz w:val="20"/>
        </w:rPr>
        <w:t>Delegationen</w:t>
      </w:r>
      <w:r w:rsidRPr="00020196">
        <w:rPr>
          <w:color w:val="0070C0"/>
          <w:sz w:val="20"/>
        </w:rPr>
        <w:t xml:space="preserve"> </w:t>
      </w:r>
      <w:r>
        <w:rPr>
          <w:color w:val="0070C0"/>
          <w:sz w:val="20"/>
        </w:rPr>
        <w:t>in Abhängigkeit zur Arbeitsplatzbeschreibung der Past</w:t>
      </w:r>
      <w:r>
        <w:rPr>
          <w:color w:val="0070C0"/>
          <w:sz w:val="20"/>
        </w:rPr>
        <w:t>o</w:t>
      </w:r>
      <w:r>
        <w:rPr>
          <w:color w:val="0070C0"/>
          <w:sz w:val="20"/>
        </w:rPr>
        <w:t xml:space="preserve">ralen Ansprechperson </w:t>
      </w:r>
      <w:r w:rsidRPr="00020196">
        <w:rPr>
          <w:color w:val="0070C0"/>
          <w:sz w:val="20"/>
        </w:rPr>
        <w:t>möglich.</w:t>
      </w:r>
    </w:p>
    <w:p w14:paraId="463407DA" w14:textId="7986DA31" w:rsidR="00BE5084" w:rsidRPr="00BE5084" w:rsidRDefault="00BE5084" w:rsidP="00BE5084">
      <w:pPr>
        <w:pStyle w:val="Listenabsatz"/>
        <w:numPr>
          <w:ilvl w:val="0"/>
          <w:numId w:val="24"/>
        </w:numPr>
        <w:spacing w:before="120"/>
        <w:contextualSpacing w:val="0"/>
        <w:jc w:val="both"/>
      </w:pPr>
      <w:r w:rsidRPr="00BE5084">
        <w:t>Festlegung der Tagesordnung für die Sitzungen gemeinsam mit dem/der G</w:t>
      </w:r>
      <w:r w:rsidRPr="00BE5084">
        <w:t>e</w:t>
      </w:r>
      <w:r w:rsidRPr="00BE5084">
        <w:t>wählten Vorsitzenden Herrn/Frau N.N. und in Absprache mit den Vorsitzenden der Sachausschüsse (vgl. § 43 Absatz 1</w:t>
      </w:r>
      <w:r w:rsidR="007959C5">
        <w:t xml:space="preserve"> KGO</w:t>
      </w:r>
      <w:r w:rsidRPr="00BE5084">
        <w:t>)</w:t>
      </w:r>
    </w:p>
    <w:p w14:paraId="4B658748" w14:textId="055DC623" w:rsidR="00BE5084" w:rsidRPr="00BE5084" w:rsidRDefault="00BE5084" w:rsidP="00BE5084">
      <w:pPr>
        <w:pStyle w:val="Listenabsatz"/>
        <w:numPr>
          <w:ilvl w:val="0"/>
          <w:numId w:val="24"/>
        </w:numPr>
        <w:spacing w:before="120"/>
        <w:contextualSpacing w:val="0"/>
        <w:jc w:val="both"/>
      </w:pPr>
      <w:r w:rsidRPr="00BE5084">
        <w:t>Vertretung des Pfarrers im Pastoralausschuss (§ 34 Absatz 5</w:t>
      </w:r>
      <w:r w:rsidR="007959C5">
        <w:t xml:space="preserve"> KGO</w:t>
      </w:r>
      <w:r w:rsidRPr="00BE5084">
        <w:t>)</w:t>
      </w:r>
    </w:p>
    <w:p w14:paraId="2E600879" w14:textId="6C981223" w:rsidR="00535579" w:rsidRPr="00535579" w:rsidRDefault="00535579" w:rsidP="008A3056">
      <w:pPr>
        <w:pStyle w:val="berschrift2"/>
        <w:numPr>
          <w:ilvl w:val="0"/>
          <w:numId w:val="22"/>
        </w:numPr>
        <w:ind w:left="227" w:hanging="227"/>
      </w:pPr>
      <w:r w:rsidRPr="00535579">
        <w:t>Sitzungskultur</w:t>
      </w:r>
    </w:p>
    <w:p w14:paraId="3531DEDA" w14:textId="77777777" w:rsidR="00535579" w:rsidRDefault="00535579" w:rsidP="00AF7C6A">
      <w:pPr>
        <w:pStyle w:val="berschrift3"/>
        <w:numPr>
          <w:ilvl w:val="0"/>
          <w:numId w:val="3"/>
        </w:numPr>
        <w:ind w:left="360"/>
      </w:pPr>
      <w:r>
        <w:t>Sitzungsturnus und Zeitvereinbarungen</w:t>
      </w:r>
    </w:p>
    <w:p w14:paraId="53E261A9" w14:textId="724CB062" w:rsidR="000C768E" w:rsidRPr="00750FFA" w:rsidRDefault="00750FFA" w:rsidP="00750FFA">
      <w:pPr>
        <w:pStyle w:val="Listenabsatz"/>
        <w:numPr>
          <w:ilvl w:val="1"/>
          <w:numId w:val="3"/>
        </w:numPr>
        <w:spacing w:before="120"/>
        <w:ind w:left="697" w:hanging="357"/>
        <w:contextualSpacing w:val="0"/>
        <w:jc w:val="both"/>
      </w:pPr>
      <w:r w:rsidRPr="00020196">
        <w:rPr>
          <w:i/>
          <w:color w:val="0070C0"/>
        </w:rPr>
        <w:t>Textvarianten:</w:t>
      </w:r>
      <w:r w:rsidR="000C768E" w:rsidRPr="00750FFA">
        <w:t>:</w:t>
      </w:r>
    </w:p>
    <w:p w14:paraId="4177FD27" w14:textId="616FACFF" w:rsidR="00E37A2F" w:rsidRDefault="00E37A2F" w:rsidP="00AA46EE">
      <w:pPr>
        <w:pStyle w:val="Listenabsatz"/>
        <w:numPr>
          <w:ilvl w:val="0"/>
          <w:numId w:val="29"/>
        </w:numPr>
        <w:spacing w:before="120"/>
        <w:ind w:left="964" w:hanging="227"/>
        <w:contextualSpacing w:val="0"/>
        <w:jc w:val="both"/>
      </w:pPr>
      <w:r>
        <w:t>Der KGR tagt regelmäßig einmal im Monat mit Ausnahme der Monate A</w:t>
      </w:r>
      <w:r>
        <w:t>u</w:t>
      </w:r>
      <w:r>
        <w:t>gust und Dezember.</w:t>
      </w:r>
      <w:r w:rsidR="009E7B05">
        <w:t xml:space="preserve"> </w:t>
      </w:r>
      <w:r w:rsidR="009E7B05">
        <w:t>Die Sitzungstermine werden jeweils zu Beginn des Schuljahres in der September-Sitzung für das folgende Kalenderjahr ve</w:t>
      </w:r>
      <w:r w:rsidR="009E7B05">
        <w:t>r</w:t>
      </w:r>
      <w:r w:rsidR="009E7B05">
        <w:t>einbart.</w:t>
      </w:r>
    </w:p>
    <w:p w14:paraId="3A846047" w14:textId="794D95DC" w:rsidR="000C768E" w:rsidRDefault="000C768E" w:rsidP="00AA46EE">
      <w:pPr>
        <w:pStyle w:val="Listenabsatz"/>
        <w:numPr>
          <w:ilvl w:val="0"/>
          <w:numId w:val="29"/>
        </w:numPr>
        <w:spacing w:before="120"/>
        <w:ind w:left="964" w:hanging="227"/>
        <w:contextualSpacing w:val="0"/>
        <w:jc w:val="both"/>
      </w:pPr>
      <w:r>
        <w:t xml:space="preserve">Der </w:t>
      </w:r>
      <w:r w:rsidR="00E37A2F">
        <w:t>KGR</w:t>
      </w:r>
      <w:r>
        <w:t xml:space="preserve"> tagt regelmäßig </w:t>
      </w:r>
      <w:r w:rsidR="00750FFA">
        <w:t>am ersten Dienstag im Monat</w:t>
      </w:r>
      <w:r w:rsidRPr="000C768E">
        <w:t xml:space="preserve"> mit Ausnahme der Monate August und Dezember.</w:t>
      </w:r>
      <w:r w:rsidR="00750FFA">
        <w:t xml:space="preserve"> Fällt der erste Dienstag im Monat in Schu</w:t>
      </w:r>
      <w:r w:rsidR="00750FFA">
        <w:t>l</w:t>
      </w:r>
      <w:r w:rsidR="00750FFA">
        <w:t>ferien oder auf einen Feiertag, wird der nächstmögliche Dienstag gewählt.</w:t>
      </w:r>
      <w:r>
        <w:t xml:space="preserve"> Die Sitzungstermine werden jeweils zu Beginn des Schuljahres in der Se</w:t>
      </w:r>
      <w:r>
        <w:t>p</w:t>
      </w:r>
      <w:r>
        <w:t>tember-Sitzung für das folgende Kalenderjahr vereinbart.</w:t>
      </w:r>
    </w:p>
    <w:p w14:paraId="57D05EFE" w14:textId="7A43D79D" w:rsidR="00750FFA" w:rsidRDefault="00750FFA" w:rsidP="00AA46EE">
      <w:pPr>
        <w:pStyle w:val="Listenabsatz"/>
        <w:numPr>
          <w:ilvl w:val="0"/>
          <w:numId w:val="29"/>
        </w:numPr>
        <w:spacing w:before="120"/>
        <w:ind w:left="964" w:hanging="227"/>
        <w:contextualSpacing w:val="0"/>
        <w:jc w:val="both"/>
      </w:pPr>
      <w:r>
        <w:t xml:space="preserve">Der </w:t>
      </w:r>
      <w:r w:rsidR="00E37A2F">
        <w:t>KGR</w:t>
      </w:r>
      <w:r>
        <w:t xml:space="preserve"> tagt regelmäßig alle acht Wochen. Mögliche Sitzungstage sind Dienstag und Donnerstag. In Schulferien finden keine Sitzungen statt. Die Sitzungstermine werden jeweils zu Beginn des Schuljahres in der Septe</w:t>
      </w:r>
      <w:r>
        <w:t>m</w:t>
      </w:r>
      <w:r>
        <w:t>ber-Sitzung für das folgende Kalenderjahr vereinbart.</w:t>
      </w:r>
    </w:p>
    <w:p w14:paraId="3E8F3FEC" w14:textId="6201E8B8" w:rsidR="00461A3F" w:rsidRDefault="00461A3F" w:rsidP="00AA46EE">
      <w:pPr>
        <w:pStyle w:val="Listenabsatz"/>
        <w:numPr>
          <w:ilvl w:val="0"/>
          <w:numId w:val="29"/>
        </w:numPr>
        <w:spacing w:before="120"/>
        <w:ind w:left="964" w:hanging="227"/>
        <w:contextualSpacing w:val="0"/>
        <w:jc w:val="both"/>
      </w:pPr>
      <w:r>
        <w:t xml:space="preserve">Der </w:t>
      </w:r>
      <w:r w:rsidR="00E37A2F">
        <w:t>KGR</w:t>
      </w:r>
      <w:r>
        <w:t xml:space="preserve"> tagt acht Mal im Jahr. Die Wochentage wechseln durch alle Wer</w:t>
      </w:r>
      <w:r>
        <w:t>k</w:t>
      </w:r>
      <w:r>
        <w:t>tage außer Freitag.</w:t>
      </w:r>
      <w:r w:rsidRPr="00461A3F">
        <w:t xml:space="preserve"> </w:t>
      </w:r>
      <w:r>
        <w:t>In Schulferien finden keine Sitzungen statt. Die Si</w:t>
      </w:r>
      <w:r>
        <w:t>t</w:t>
      </w:r>
      <w:r>
        <w:t>zungstermine werden jeweils zu Beginn des Schuljahres in der September-Sitzung für das folgende Kalenderjahr vereinbart.</w:t>
      </w:r>
    </w:p>
    <w:p w14:paraId="3EC6E450" w14:textId="6D1B49F1" w:rsidR="000C768E" w:rsidRDefault="00461A3F" w:rsidP="00AA46EE">
      <w:pPr>
        <w:pStyle w:val="Listenabsatz"/>
        <w:numPr>
          <w:ilvl w:val="0"/>
          <w:numId w:val="29"/>
        </w:numPr>
        <w:spacing w:before="120"/>
        <w:ind w:left="964" w:hanging="227"/>
        <w:contextualSpacing w:val="0"/>
        <w:jc w:val="both"/>
      </w:pPr>
      <w:r>
        <w:lastRenderedPageBreak/>
        <w:t xml:space="preserve">Der </w:t>
      </w:r>
      <w:r w:rsidR="00E37A2F">
        <w:t>KGR</w:t>
      </w:r>
      <w:r>
        <w:t xml:space="preserve"> tagt sechs Mal im Jahr, in der Regel nach dem Sonntagsgotte</w:t>
      </w:r>
      <w:r>
        <w:t>s</w:t>
      </w:r>
      <w:r>
        <w:t xml:space="preserve">dienst. </w:t>
      </w:r>
      <w:r w:rsidR="00141754">
        <w:t>Im Juli, August und September finden mit Rücksicht auf das bäuerl</w:t>
      </w:r>
      <w:r w:rsidR="00141754">
        <w:t>i</w:t>
      </w:r>
      <w:r w:rsidR="00141754">
        <w:t>che Leben keine Sitzungen statt. Die Sitzungstermine werden jeweils zu Beginn des Schuljahres in der September-Sitzung für das folgende Kale</w:t>
      </w:r>
      <w:r w:rsidR="00141754">
        <w:t>n</w:t>
      </w:r>
      <w:r w:rsidR="00141754">
        <w:t>derjahr vereinbart.</w:t>
      </w:r>
    </w:p>
    <w:p w14:paraId="2FA9DD65" w14:textId="42F2EE0E" w:rsidR="00B45842" w:rsidRPr="00B45842" w:rsidRDefault="00B45842" w:rsidP="00B45842">
      <w:pPr>
        <w:spacing w:before="120"/>
        <w:ind w:left="737"/>
        <w:jc w:val="both"/>
        <w:rPr>
          <w:color w:val="0070C0"/>
          <w:sz w:val="22"/>
        </w:rPr>
      </w:pPr>
      <w:r>
        <w:rPr>
          <w:color w:val="0070C0"/>
          <w:sz w:val="22"/>
        </w:rPr>
        <w:t>Mögliche Ergänzung: Bei der Vereinbarung der Termine für das kommende Jahr werden auch Schwerpunkt-Themen für die Sitzungen vereinbart.</w:t>
      </w:r>
    </w:p>
    <w:p w14:paraId="25FEF786" w14:textId="7FFD00A0" w:rsidR="00E37A2F" w:rsidRDefault="00E37A2F" w:rsidP="00E37A2F">
      <w:pPr>
        <w:pStyle w:val="Listenabsatz"/>
        <w:numPr>
          <w:ilvl w:val="0"/>
          <w:numId w:val="3"/>
        </w:numPr>
        <w:spacing w:before="120"/>
        <w:ind w:left="357" w:hanging="357"/>
        <w:contextualSpacing w:val="0"/>
        <w:jc w:val="both"/>
        <w:rPr>
          <w:rFonts w:eastAsiaTheme="majorEastAsia" w:cstheme="majorBidi"/>
          <w:b/>
          <w:bCs/>
        </w:rPr>
      </w:pPr>
      <w:r w:rsidRPr="00E37A2F">
        <w:rPr>
          <w:rFonts w:eastAsiaTheme="majorEastAsia" w:cstheme="majorBidi"/>
          <w:b/>
          <w:bCs/>
        </w:rPr>
        <w:t>Beginn und Ende der Sitzungen</w:t>
      </w:r>
    </w:p>
    <w:p w14:paraId="724E06E0" w14:textId="77777777" w:rsidR="009E7B05" w:rsidRPr="000122BA" w:rsidRDefault="00E37A2F" w:rsidP="00E37A2F">
      <w:pPr>
        <w:pStyle w:val="Listenabsatz"/>
        <w:spacing w:before="120"/>
        <w:ind w:left="357"/>
        <w:contextualSpacing w:val="0"/>
        <w:jc w:val="both"/>
        <w:rPr>
          <w:rFonts w:eastAsiaTheme="majorEastAsia" w:cstheme="majorBidi"/>
          <w:bCs/>
          <w:i/>
          <w:color w:val="0070C0"/>
          <w:sz w:val="20"/>
        </w:rPr>
      </w:pPr>
      <w:r w:rsidRPr="000122BA">
        <w:rPr>
          <w:rFonts w:eastAsiaTheme="majorEastAsia" w:cstheme="majorBidi"/>
          <w:bCs/>
          <w:i/>
          <w:color w:val="0070C0"/>
          <w:sz w:val="20"/>
        </w:rPr>
        <w:t>Der KGR kann vereinbaren, dass es jeweils 15 Minuten vor der Sitzung Gelegenheit zum A</w:t>
      </w:r>
      <w:r w:rsidRPr="000122BA">
        <w:rPr>
          <w:rFonts w:eastAsiaTheme="majorEastAsia" w:cstheme="majorBidi"/>
          <w:bCs/>
          <w:i/>
          <w:color w:val="0070C0"/>
          <w:sz w:val="20"/>
        </w:rPr>
        <w:t>n</w:t>
      </w:r>
      <w:r w:rsidRPr="000122BA">
        <w:rPr>
          <w:rFonts w:eastAsiaTheme="majorEastAsia" w:cstheme="majorBidi"/>
          <w:bCs/>
          <w:i/>
          <w:color w:val="0070C0"/>
          <w:sz w:val="20"/>
        </w:rPr>
        <w:t>kommen und zur Begegnung gibt. Dies dient der Kommunikation untereinander, vermindert erfa</w:t>
      </w:r>
      <w:r w:rsidRPr="000122BA">
        <w:rPr>
          <w:rFonts w:eastAsiaTheme="majorEastAsia" w:cstheme="majorBidi"/>
          <w:bCs/>
          <w:i/>
          <w:color w:val="0070C0"/>
          <w:sz w:val="20"/>
        </w:rPr>
        <w:t>h</w:t>
      </w:r>
      <w:r w:rsidRPr="000122BA">
        <w:rPr>
          <w:rFonts w:eastAsiaTheme="majorEastAsia" w:cstheme="majorBidi"/>
          <w:bCs/>
          <w:i/>
          <w:color w:val="0070C0"/>
          <w:sz w:val="20"/>
        </w:rPr>
        <w:t>rungsgemäß die Nebengespräche während der Sitzung und ermöglicht einen pünktlichen Si</w:t>
      </w:r>
      <w:r w:rsidRPr="000122BA">
        <w:rPr>
          <w:rFonts w:eastAsiaTheme="majorEastAsia" w:cstheme="majorBidi"/>
          <w:bCs/>
          <w:i/>
          <w:color w:val="0070C0"/>
          <w:sz w:val="20"/>
        </w:rPr>
        <w:t>t</w:t>
      </w:r>
      <w:r w:rsidRPr="000122BA">
        <w:rPr>
          <w:rFonts w:eastAsiaTheme="majorEastAsia" w:cstheme="majorBidi"/>
          <w:bCs/>
          <w:i/>
          <w:color w:val="0070C0"/>
          <w:sz w:val="20"/>
        </w:rPr>
        <w:t xml:space="preserve">zungsbeginn. </w:t>
      </w:r>
    </w:p>
    <w:p w14:paraId="583323BF" w14:textId="77777777" w:rsidR="009E7B05" w:rsidRPr="000122BA" w:rsidRDefault="009E7B05" w:rsidP="00E37A2F">
      <w:pPr>
        <w:pStyle w:val="Listenabsatz"/>
        <w:spacing w:before="120"/>
        <w:ind w:left="357"/>
        <w:contextualSpacing w:val="0"/>
        <w:jc w:val="both"/>
        <w:rPr>
          <w:rFonts w:eastAsiaTheme="majorEastAsia" w:cstheme="majorBidi"/>
          <w:bCs/>
          <w:i/>
          <w:color w:val="0070C0"/>
          <w:sz w:val="20"/>
        </w:rPr>
      </w:pPr>
      <w:r w:rsidRPr="000122BA">
        <w:rPr>
          <w:rFonts w:eastAsiaTheme="majorEastAsia" w:cstheme="majorBidi"/>
          <w:bCs/>
          <w:i/>
          <w:color w:val="0070C0"/>
          <w:sz w:val="20"/>
        </w:rPr>
        <w:t>Außerdem kann vereinbart werden, dass sich nach Sitzungsende regelmäßig ein informeller Teil („gemütliches Beisammensein“) anschließt.</w:t>
      </w:r>
    </w:p>
    <w:p w14:paraId="534A8622" w14:textId="1C12A790" w:rsidR="00E37A2F" w:rsidRPr="000122BA" w:rsidRDefault="00E37A2F" w:rsidP="00E37A2F">
      <w:pPr>
        <w:pStyle w:val="Listenabsatz"/>
        <w:spacing w:before="120"/>
        <w:ind w:left="357"/>
        <w:contextualSpacing w:val="0"/>
        <w:jc w:val="both"/>
        <w:rPr>
          <w:rFonts w:eastAsiaTheme="majorEastAsia" w:cstheme="majorBidi"/>
          <w:bCs/>
          <w:i/>
          <w:color w:val="0070C0"/>
          <w:sz w:val="20"/>
        </w:rPr>
      </w:pPr>
      <w:r w:rsidRPr="000122BA">
        <w:rPr>
          <w:rFonts w:eastAsiaTheme="majorEastAsia" w:cstheme="majorBidi"/>
          <w:bCs/>
          <w:i/>
          <w:color w:val="0070C0"/>
          <w:sz w:val="20"/>
        </w:rPr>
        <w:t>Da dies der Sitzung vor</w:t>
      </w:r>
      <w:r w:rsidR="009E7B05" w:rsidRPr="000122BA">
        <w:rPr>
          <w:rFonts w:eastAsiaTheme="majorEastAsia" w:cstheme="majorBidi"/>
          <w:bCs/>
          <w:i/>
          <w:color w:val="0070C0"/>
          <w:sz w:val="20"/>
        </w:rPr>
        <w:t>- bzw. nach</w:t>
      </w:r>
      <w:r w:rsidRPr="000122BA">
        <w:rPr>
          <w:rFonts w:eastAsiaTheme="majorEastAsia" w:cstheme="majorBidi"/>
          <w:bCs/>
          <w:i/>
          <w:color w:val="0070C0"/>
          <w:sz w:val="20"/>
        </w:rPr>
        <w:t xml:space="preserve">gelagert ist, </w:t>
      </w:r>
      <w:r w:rsidR="009E7B05" w:rsidRPr="000122BA">
        <w:rPr>
          <w:rFonts w:eastAsiaTheme="majorEastAsia" w:cstheme="majorBidi"/>
          <w:bCs/>
          <w:i/>
          <w:color w:val="0070C0"/>
          <w:sz w:val="20"/>
        </w:rPr>
        <w:t>sind solche Vereinbarungen</w:t>
      </w:r>
      <w:r w:rsidRPr="000122BA">
        <w:rPr>
          <w:rFonts w:eastAsiaTheme="majorEastAsia" w:cstheme="majorBidi"/>
          <w:bCs/>
          <w:i/>
          <w:color w:val="0070C0"/>
          <w:sz w:val="20"/>
        </w:rPr>
        <w:t xml:space="preserve"> nicht Gege</w:t>
      </w:r>
      <w:r w:rsidRPr="000122BA">
        <w:rPr>
          <w:rFonts w:eastAsiaTheme="majorEastAsia" w:cstheme="majorBidi"/>
          <w:bCs/>
          <w:i/>
          <w:color w:val="0070C0"/>
          <w:sz w:val="20"/>
        </w:rPr>
        <w:t>n</w:t>
      </w:r>
      <w:r w:rsidRPr="000122BA">
        <w:rPr>
          <w:rFonts w:eastAsiaTheme="majorEastAsia" w:cstheme="majorBidi"/>
          <w:bCs/>
          <w:i/>
          <w:color w:val="0070C0"/>
          <w:sz w:val="20"/>
        </w:rPr>
        <w:t>stand der Geschäftsordnung.</w:t>
      </w:r>
    </w:p>
    <w:p w14:paraId="27A17DB9" w14:textId="678A8720" w:rsidR="00535579" w:rsidRDefault="00535579" w:rsidP="008A3056">
      <w:pPr>
        <w:pStyle w:val="berschrift2"/>
        <w:numPr>
          <w:ilvl w:val="0"/>
          <w:numId w:val="22"/>
        </w:numPr>
        <w:ind w:left="227" w:hanging="227"/>
      </w:pPr>
      <w:r>
        <w:t>Sitzungsvorbereitung</w:t>
      </w:r>
    </w:p>
    <w:p w14:paraId="7960EB69" w14:textId="77777777" w:rsidR="00535579" w:rsidRDefault="00535579" w:rsidP="00AF7C6A">
      <w:pPr>
        <w:pStyle w:val="berschrift3"/>
        <w:numPr>
          <w:ilvl w:val="0"/>
          <w:numId w:val="6"/>
        </w:numPr>
        <w:ind w:left="360"/>
      </w:pPr>
      <w:r>
        <w:t>Erstellen der Tagesordnung</w:t>
      </w:r>
    </w:p>
    <w:p w14:paraId="163406BF" w14:textId="409E9013" w:rsidR="00535579" w:rsidRDefault="00535579" w:rsidP="00A45EFC">
      <w:pPr>
        <w:pStyle w:val="Listenabsatz"/>
        <w:numPr>
          <w:ilvl w:val="1"/>
          <w:numId w:val="6"/>
        </w:numPr>
        <w:spacing w:before="120"/>
        <w:ind w:left="697" w:hanging="357"/>
        <w:contextualSpacing w:val="0"/>
        <w:jc w:val="both"/>
      </w:pPr>
      <w:r>
        <w:t xml:space="preserve">Die Tagesordnung wird von </w:t>
      </w:r>
      <w:r w:rsidRPr="00D176BF">
        <w:rPr>
          <w:i/>
        </w:rPr>
        <w:t>den beiden Vorsitzenden</w:t>
      </w:r>
      <w:r>
        <w:t xml:space="preserve"> </w:t>
      </w:r>
      <w:r w:rsidR="00C072A3">
        <w:t xml:space="preserve">nach Rücksprache mit den Vorsitzenden der Sachausschüsse </w:t>
      </w:r>
      <w:r>
        <w:t>erstellt</w:t>
      </w:r>
      <w:r w:rsidR="003F24E5">
        <w:rPr>
          <w:rStyle w:val="Funotenzeichen"/>
        </w:rPr>
        <w:footnoteReference w:id="2"/>
      </w:r>
      <w:r>
        <w:t>.</w:t>
      </w:r>
    </w:p>
    <w:p w14:paraId="60D24B3C" w14:textId="648AE0F6" w:rsidR="008826AC" w:rsidRPr="00020196" w:rsidRDefault="008826AC" w:rsidP="00AA46EE">
      <w:pPr>
        <w:pStyle w:val="Listenabsatz"/>
        <w:ind w:left="680"/>
        <w:contextualSpacing w:val="0"/>
        <w:jc w:val="both"/>
        <w:rPr>
          <w:i/>
          <w:color w:val="0070C0"/>
          <w:sz w:val="20"/>
        </w:rPr>
      </w:pPr>
      <w:r w:rsidRPr="00020196">
        <w:rPr>
          <w:i/>
          <w:color w:val="0070C0"/>
        </w:rPr>
        <w:t>Textvarianten</w:t>
      </w:r>
      <w:r w:rsidR="00AA46EE">
        <w:rPr>
          <w:i/>
          <w:color w:val="0070C0"/>
        </w:rPr>
        <w:t>,</w:t>
      </w:r>
      <w:r w:rsidR="00020196" w:rsidRPr="00020196">
        <w:rPr>
          <w:i/>
          <w:color w:val="0070C0"/>
        </w:rPr>
        <w:t xml:space="preserve"> </w:t>
      </w:r>
      <w:r w:rsidR="00020196" w:rsidRPr="00020196">
        <w:rPr>
          <w:i/>
          <w:color w:val="0070C0"/>
          <w:sz w:val="20"/>
        </w:rPr>
        <w:t>auszuwählen je nach Vereinbarung zur Aufgabenverteilung im Vorsitz</w:t>
      </w:r>
      <w:r w:rsidRPr="00020196">
        <w:rPr>
          <w:i/>
          <w:color w:val="0070C0"/>
          <w:sz w:val="20"/>
        </w:rPr>
        <w:t>:</w:t>
      </w:r>
    </w:p>
    <w:p w14:paraId="3163278B" w14:textId="52C73324" w:rsidR="00847FCC" w:rsidRDefault="00847FCC" w:rsidP="00AA46EE">
      <w:pPr>
        <w:pStyle w:val="Listenabsatz"/>
        <w:numPr>
          <w:ilvl w:val="0"/>
          <w:numId w:val="29"/>
        </w:numPr>
        <w:spacing w:before="120"/>
        <w:ind w:left="1078" w:hanging="227"/>
        <w:contextualSpacing w:val="0"/>
        <w:jc w:val="both"/>
        <w:rPr>
          <w:i/>
        </w:rPr>
      </w:pPr>
      <w:r>
        <w:rPr>
          <w:i/>
        </w:rPr>
        <w:t>vom/von der Gewählten Vorsitzenden N.N. und der Pastoralen Ansprec</w:t>
      </w:r>
      <w:r>
        <w:rPr>
          <w:i/>
        </w:rPr>
        <w:t>h</w:t>
      </w:r>
      <w:r>
        <w:rPr>
          <w:i/>
        </w:rPr>
        <w:t>person N.N.</w:t>
      </w:r>
    </w:p>
    <w:p w14:paraId="67E001DA" w14:textId="458F3AD3" w:rsidR="00020196" w:rsidRPr="00020196" w:rsidRDefault="00847FCC" w:rsidP="00AA46EE">
      <w:pPr>
        <w:pStyle w:val="Listenabsatz"/>
        <w:numPr>
          <w:ilvl w:val="0"/>
          <w:numId w:val="29"/>
        </w:numPr>
        <w:spacing w:before="120"/>
        <w:ind w:left="1078" w:hanging="227"/>
        <w:contextualSpacing w:val="0"/>
        <w:jc w:val="both"/>
        <w:rPr>
          <w:i/>
        </w:rPr>
      </w:pPr>
      <w:r>
        <w:rPr>
          <w:i/>
        </w:rPr>
        <w:t xml:space="preserve">von Pfarrer N.N. </w:t>
      </w:r>
      <w:r w:rsidR="00020196">
        <w:rPr>
          <w:i/>
        </w:rPr>
        <w:t>und Herrn/Frau N.N., Stellvertretende/r Gewählte Vorsi</w:t>
      </w:r>
      <w:r w:rsidR="00020196">
        <w:rPr>
          <w:i/>
        </w:rPr>
        <w:t>t</w:t>
      </w:r>
      <w:r w:rsidR="00020196">
        <w:rPr>
          <w:i/>
        </w:rPr>
        <w:t>zende/r</w:t>
      </w:r>
    </w:p>
    <w:p w14:paraId="4D5E15E0" w14:textId="77777777" w:rsidR="00AA46EE" w:rsidRDefault="00AA46EE" w:rsidP="00A45EFC">
      <w:pPr>
        <w:pStyle w:val="Listenabsatz"/>
        <w:ind w:left="700"/>
        <w:jc w:val="both"/>
      </w:pPr>
    </w:p>
    <w:p w14:paraId="64F37A91" w14:textId="51C51FA5" w:rsidR="00A45EFC" w:rsidRPr="000122BA" w:rsidRDefault="00A748A4" w:rsidP="00A45EFC">
      <w:pPr>
        <w:pStyle w:val="Listenabsatz"/>
        <w:ind w:left="700"/>
        <w:jc w:val="both"/>
        <w:rPr>
          <w:i/>
          <w:color w:val="0070C0"/>
          <w:sz w:val="20"/>
        </w:rPr>
      </w:pPr>
      <w:r>
        <w:t xml:space="preserve">Bis </w:t>
      </w:r>
      <w:r w:rsidRPr="00A748A4">
        <w:rPr>
          <w:i/>
        </w:rPr>
        <w:t>10</w:t>
      </w:r>
      <w:r w:rsidR="00535579" w:rsidRPr="00A748A4">
        <w:rPr>
          <w:i/>
        </w:rPr>
        <w:t xml:space="preserve"> Tage</w:t>
      </w:r>
      <w:r w:rsidR="00535579">
        <w:t xml:space="preserve"> vor Sitzungstermin können </w:t>
      </w:r>
      <w:r w:rsidR="00211A4F">
        <w:t xml:space="preserve">die Mitglieder </w:t>
      </w:r>
      <w:r w:rsidR="00535579">
        <w:t>Themen bei den Vorsi</w:t>
      </w:r>
      <w:r w:rsidR="00535579">
        <w:t>t</w:t>
      </w:r>
      <w:r w:rsidR="00211A4F">
        <w:t>zenden anmelden</w:t>
      </w:r>
      <w:r w:rsidR="00535579">
        <w:t>.</w:t>
      </w:r>
      <w:r w:rsidR="000122BA">
        <w:t xml:space="preserve"> </w:t>
      </w:r>
      <w:r w:rsidR="000122BA" w:rsidRPr="000122BA">
        <w:rPr>
          <w:i/>
          <w:color w:val="0070C0"/>
          <w:sz w:val="20"/>
        </w:rPr>
        <w:t>Die Frist hängt vom vereinbarte</w:t>
      </w:r>
      <w:r w:rsidR="000122BA">
        <w:rPr>
          <w:i/>
          <w:color w:val="0070C0"/>
          <w:sz w:val="20"/>
        </w:rPr>
        <w:t>n</w:t>
      </w:r>
      <w:r w:rsidR="000122BA" w:rsidRPr="000122BA">
        <w:rPr>
          <w:i/>
          <w:color w:val="0070C0"/>
          <w:sz w:val="20"/>
        </w:rPr>
        <w:t xml:space="preserve"> Modus der Erstellung der Tagesor</w:t>
      </w:r>
      <w:r w:rsidR="000122BA" w:rsidRPr="000122BA">
        <w:rPr>
          <w:i/>
          <w:color w:val="0070C0"/>
          <w:sz w:val="20"/>
        </w:rPr>
        <w:t>d</w:t>
      </w:r>
      <w:r w:rsidR="000122BA">
        <w:rPr>
          <w:i/>
          <w:color w:val="0070C0"/>
          <w:sz w:val="20"/>
        </w:rPr>
        <w:t>nung ab!</w:t>
      </w:r>
      <w:r w:rsidR="000122BA" w:rsidRPr="000122BA">
        <w:rPr>
          <w:i/>
          <w:color w:val="0070C0"/>
          <w:sz w:val="20"/>
        </w:rPr>
        <w:t xml:space="preserve"> Wenn </w:t>
      </w:r>
      <w:r w:rsidR="000122BA">
        <w:rPr>
          <w:i/>
          <w:color w:val="0070C0"/>
          <w:sz w:val="20"/>
        </w:rPr>
        <w:t>nach Erstellung noch das Einvernehmen des Pfarrers eingeholt werden soll, muss entsprechend längerfristig geplant werden.</w:t>
      </w:r>
    </w:p>
    <w:p w14:paraId="2D7A02ED" w14:textId="5123FD51" w:rsidR="00AA46EE" w:rsidRPr="00AA46EE" w:rsidRDefault="00AA46EE" w:rsidP="00A45EFC">
      <w:pPr>
        <w:pStyle w:val="Listenabsatz"/>
        <w:ind w:left="700"/>
        <w:jc w:val="both"/>
        <w:rPr>
          <w:color w:val="0070C0"/>
          <w:sz w:val="20"/>
        </w:rPr>
      </w:pPr>
      <w:r>
        <w:rPr>
          <w:color w:val="0070C0"/>
          <w:sz w:val="20"/>
        </w:rPr>
        <w:t>Die Einladung zur Sitzung mit Tagesordnung muss den Mitgliedern spätestens eine Woche vor dem Sitzungstermin vorliegen!</w:t>
      </w:r>
    </w:p>
    <w:p w14:paraId="6BB1FAD1" w14:textId="77777777" w:rsidR="00535579" w:rsidRDefault="00535579" w:rsidP="00A33D1B">
      <w:pPr>
        <w:pStyle w:val="Listenabsatz"/>
        <w:spacing w:before="120"/>
        <w:ind w:left="697"/>
        <w:contextualSpacing w:val="0"/>
        <w:jc w:val="both"/>
      </w:pPr>
      <w:r>
        <w:t xml:space="preserve">Zusätzlich wird </w:t>
      </w:r>
      <w:r w:rsidR="00A45EFC">
        <w:t xml:space="preserve">im Protokoll </w:t>
      </w:r>
      <w:r>
        <w:t xml:space="preserve">ein Themenspeicher geführt, der </w:t>
      </w:r>
      <w:r w:rsidR="00A45EFC">
        <w:t>sukzessive</w:t>
      </w:r>
      <w:r>
        <w:t xml:space="preserve"> a</w:t>
      </w:r>
      <w:r>
        <w:t>b</w:t>
      </w:r>
      <w:r>
        <w:t>gearbei</w:t>
      </w:r>
      <w:r w:rsidR="00A45EFC">
        <w:t>tet wird.</w:t>
      </w:r>
    </w:p>
    <w:p w14:paraId="6CB9DF98" w14:textId="7BAA6B43" w:rsidR="00AA46EE" w:rsidRPr="00AA46EE" w:rsidRDefault="00AA46EE" w:rsidP="00A45EFC">
      <w:pPr>
        <w:pStyle w:val="Listenabsatz"/>
        <w:ind w:left="700"/>
        <w:jc w:val="both"/>
        <w:rPr>
          <w:color w:val="0070C0"/>
          <w:sz w:val="20"/>
        </w:rPr>
      </w:pPr>
      <w:r>
        <w:rPr>
          <w:color w:val="0070C0"/>
          <w:sz w:val="20"/>
        </w:rPr>
        <w:t xml:space="preserve">Im Themenspeicher werden Themen geführt, die </w:t>
      </w:r>
      <w:r w:rsidR="00A33D1B">
        <w:rPr>
          <w:color w:val="0070C0"/>
          <w:sz w:val="20"/>
        </w:rPr>
        <w:t>in einer Sitzung benannt werden, aber nicht unmittelbar behandelt werden können. Damit aus dem Themenspeicher kein Themengrab wird, kann die Liste jeweils dem Protokoll angehängt werden, so dass sie für alle immer wi</w:t>
      </w:r>
      <w:r w:rsidR="00A33D1B">
        <w:rPr>
          <w:color w:val="0070C0"/>
          <w:sz w:val="20"/>
        </w:rPr>
        <w:t>e</w:t>
      </w:r>
      <w:r w:rsidR="00A33D1B">
        <w:rPr>
          <w:color w:val="0070C0"/>
          <w:sz w:val="20"/>
        </w:rPr>
        <w:t>der in den Blick kommt.</w:t>
      </w:r>
      <w:r w:rsidR="00342DBA">
        <w:rPr>
          <w:color w:val="0070C0"/>
          <w:sz w:val="20"/>
        </w:rPr>
        <w:t xml:space="preserve"> Es kann auch festgelegt werden, bis wann ein konkretes Thema b</w:t>
      </w:r>
      <w:r w:rsidR="00342DBA">
        <w:rPr>
          <w:color w:val="0070C0"/>
          <w:sz w:val="20"/>
        </w:rPr>
        <w:t>e</w:t>
      </w:r>
      <w:r w:rsidR="00342DBA">
        <w:rPr>
          <w:color w:val="0070C0"/>
          <w:sz w:val="20"/>
        </w:rPr>
        <w:t>handelt werden muss.</w:t>
      </w:r>
    </w:p>
    <w:p w14:paraId="25F02494" w14:textId="77777777" w:rsidR="000A6988" w:rsidRDefault="000A6988" w:rsidP="00A33D1B">
      <w:pPr>
        <w:pStyle w:val="Listenabsatz"/>
        <w:spacing w:before="120"/>
        <w:ind w:left="697"/>
        <w:contextualSpacing w:val="0"/>
        <w:jc w:val="both"/>
      </w:pPr>
      <w:r>
        <w:t>Feste Tagesordnungspunkte sind:</w:t>
      </w:r>
    </w:p>
    <w:p w14:paraId="415761E0" w14:textId="5F29B8B0" w:rsidR="00342DBA" w:rsidRDefault="00342DBA" w:rsidP="00A45EFC">
      <w:pPr>
        <w:pStyle w:val="Listenabsatz"/>
        <w:ind w:left="700"/>
        <w:jc w:val="both"/>
        <w:rPr>
          <w:color w:val="0070C0"/>
          <w:sz w:val="20"/>
        </w:rPr>
      </w:pPr>
      <w:r>
        <w:rPr>
          <w:color w:val="0070C0"/>
          <w:sz w:val="20"/>
        </w:rPr>
        <w:t>„fest“ heißt: diese Punkte sind auf jeder Tagesordnung zu finden und werden in jeder Sitzung aufgerufen.</w:t>
      </w:r>
    </w:p>
    <w:p w14:paraId="08B816F6" w14:textId="6C05DD64" w:rsidR="000A6988" w:rsidRDefault="000122BA" w:rsidP="00A45EFC">
      <w:pPr>
        <w:pStyle w:val="Listenabsatz"/>
        <w:ind w:left="700"/>
        <w:jc w:val="both"/>
      </w:pPr>
      <w:r>
        <w:lastRenderedPageBreak/>
        <w:t xml:space="preserve">z.B. </w:t>
      </w:r>
      <w:r w:rsidR="000A6988">
        <w:t xml:space="preserve">Aktuelles aus der Kirchenpflege, Aktuelles aus den Sachausschüssen, </w:t>
      </w:r>
      <w:r>
        <w:t xml:space="preserve">Aktuelles aus der Seelsorgeeinheit/Gesamtkirchengemeinde, Aktuelles aus dem pastoralen Schwerpunkt, </w:t>
      </w:r>
      <w:r w:rsidR="000A6988">
        <w:t>Verschiedenes.</w:t>
      </w:r>
    </w:p>
    <w:p w14:paraId="650B2599" w14:textId="77777777" w:rsidR="00342DBA" w:rsidRDefault="00342DBA" w:rsidP="00A45EFC">
      <w:pPr>
        <w:pStyle w:val="Listenabsatz"/>
        <w:ind w:left="700"/>
        <w:jc w:val="both"/>
        <w:rPr>
          <w:color w:val="0070C0"/>
          <w:sz w:val="20"/>
        </w:rPr>
      </w:pPr>
      <w:r>
        <w:rPr>
          <w:color w:val="0070C0"/>
          <w:sz w:val="20"/>
        </w:rPr>
        <w:t xml:space="preserve">Die Berichte sind </w:t>
      </w:r>
      <w:r w:rsidR="00A50414">
        <w:rPr>
          <w:color w:val="0070C0"/>
          <w:sz w:val="20"/>
        </w:rPr>
        <w:t xml:space="preserve">so kurz wie nötig, aber so informativ wie möglich zu gestalten. </w:t>
      </w:r>
    </w:p>
    <w:p w14:paraId="7E7206F6" w14:textId="77AE5916" w:rsidR="00A50414" w:rsidRPr="00A50414" w:rsidRDefault="00A50414" w:rsidP="00A45EFC">
      <w:pPr>
        <w:pStyle w:val="Listenabsatz"/>
        <w:ind w:left="700"/>
        <w:jc w:val="both"/>
        <w:rPr>
          <w:color w:val="0070C0"/>
          <w:sz w:val="20"/>
        </w:rPr>
      </w:pPr>
      <w:r>
        <w:rPr>
          <w:color w:val="0070C0"/>
          <w:sz w:val="20"/>
        </w:rPr>
        <w:t>Viele feste Tagesordnungspunkte binden viel Zeit.</w:t>
      </w:r>
    </w:p>
    <w:p w14:paraId="1955A300" w14:textId="77777777" w:rsidR="00181F91" w:rsidRDefault="00181F91" w:rsidP="00A50414">
      <w:pPr>
        <w:pStyle w:val="Listenabsatz"/>
        <w:spacing w:before="120"/>
        <w:ind w:left="697"/>
        <w:contextualSpacing w:val="0"/>
        <w:jc w:val="both"/>
      </w:pPr>
      <w:r>
        <w:t>Regelmäßig auf der Tagesordnung sind vorzusehen:</w:t>
      </w:r>
    </w:p>
    <w:p w14:paraId="713CE539" w14:textId="7DA0644A" w:rsidR="00A50414" w:rsidRPr="00A50414" w:rsidRDefault="00A50414" w:rsidP="00A50414">
      <w:pPr>
        <w:pStyle w:val="Listenabsatz"/>
        <w:ind w:left="697"/>
        <w:contextualSpacing w:val="0"/>
        <w:jc w:val="both"/>
        <w:rPr>
          <w:color w:val="0070C0"/>
          <w:sz w:val="20"/>
        </w:rPr>
      </w:pPr>
      <w:r w:rsidRPr="00A50414">
        <w:rPr>
          <w:color w:val="0070C0"/>
          <w:sz w:val="20"/>
        </w:rPr>
        <w:t xml:space="preserve">„Regelmäßig“ kann heißen: </w:t>
      </w:r>
      <w:r>
        <w:rPr>
          <w:color w:val="0070C0"/>
          <w:sz w:val="20"/>
        </w:rPr>
        <w:t>einmal im Jahr, jeweils nach der entsprechenden Sitzung, …</w:t>
      </w:r>
    </w:p>
    <w:p w14:paraId="055B035B" w14:textId="4BDCEAFF" w:rsidR="00181F91" w:rsidRDefault="000122BA" w:rsidP="00A45EFC">
      <w:pPr>
        <w:pStyle w:val="Listenabsatz"/>
        <w:ind w:left="700"/>
        <w:jc w:val="both"/>
      </w:pPr>
      <w:r>
        <w:t>z.B. B</w:t>
      </w:r>
      <w:r w:rsidR="00181F91">
        <w:t xml:space="preserve">ericht aus dem Dekanatsrat; Bericht aus dem Diözesanrat; Bericht </w:t>
      </w:r>
      <w:r w:rsidR="00900EFA">
        <w:t>keb; ökumenische Zusammenarbeit</w:t>
      </w:r>
    </w:p>
    <w:p w14:paraId="2339A88B" w14:textId="2381FCBA" w:rsidR="0063341B" w:rsidRDefault="0063341B" w:rsidP="0063341B">
      <w:pPr>
        <w:pStyle w:val="Listenabsatz"/>
        <w:numPr>
          <w:ilvl w:val="1"/>
          <w:numId w:val="6"/>
        </w:numPr>
        <w:spacing w:before="120" w:line="240" w:lineRule="auto"/>
        <w:ind w:left="697" w:hanging="357"/>
        <w:contextualSpacing w:val="0"/>
        <w:jc w:val="both"/>
      </w:pPr>
      <w:r>
        <w:t>Jeder Tagesordnungspunkt wird mit einem Zeitfenster versehen sowie der Angabe „Information / Beratung / Beschlussfassung“ und gegebenenfalls dem Vermerk „nicht öffentlich“</w:t>
      </w:r>
      <w:r>
        <w:rPr>
          <w:rStyle w:val="Funotenzeichen"/>
        </w:rPr>
        <w:footnoteReference w:id="3"/>
      </w:r>
      <w:r>
        <w:t>.</w:t>
      </w:r>
    </w:p>
    <w:p w14:paraId="1D11D17D" w14:textId="72C81084" w:rsidR="0063341B" w:rsidRDefault="00C63647" w:rsidP="0063341B">
      <w:pPr>
        <w:pStyle w:val="Listenabsatz"/>
        <w:spacing w:before="120" w:line="240" w:lineRule="auto"/>
        <w:ind w:left="697"/>
        <w:contextualSpacing w:val="0"/>
        <w:jc w:val="both"/>
        <w:rPr>
          <w:i/>
          <w:color w:val="0070C0"/>
          <w:sz w:val="20"/>
        </w:rPr>
      </w:pPr>
      <w:r>
        <w:rPr>
          <w:i/>
          <w:color w:val="0070C0"/>
          <w:sz w:val="20"/>
        </w:rPr>
        <w:t>Variante A</w:t>
      </w:r>
      <w:r w:rsidR="0063341B">
        <w:rPr>
          <w:i/>
          <w:color w:val="0070C0"/>
          <w:sz w:val="20"/>
        </w:rPr>
        <w:t>:</w:t>
      </w:r>
    </w:p>
    <w:p w14:paraId="006EB3AA" w14:textId="77777777" w:rsidR="0063341B" w:rsidRDefault="0063341B" w:rsidP="00C63647">
      <w:pPr>
        <w:pStyle w:val="Listenabsatz"/>
        <w:spacing w:line="240" w:lineRule="auto"/>
        <w:ind w:left="697"/>
        <w:contextualSpacing w:val="0"/>
        <w:jc w:val="both"/>
      </w:pPr>
      <w:r>
        <w:t xml:space="preserve">Es werden zwei Varianten der Tagesordnung erstellt. </w:t>
      </w:r>
    </w:p>
    <w:p w14:paraId="4F9E6B65" w14:textId="678FF977" w:rsidR="0063341B" w:rsidRDefault="0063341B" w:rsidP="0063341B">
      <w:pPr>
        <w:pStyle w:val="Listenabsatz"/>
        <w:spacing w:line="240" w:lineRule="auto"/>
        <w:ind w:left="697"/>
        <w:contextualSpacing w:val="0"/>
        <w:jc w:val="both"/>
      </w:pPr>
      <w:r>
        <w:t>Variante 1 enthält nur die öffentlichen Tagesordnungspunkte</w:t>
      </w:r>
      <w:r w:rsidR="00C63647">
        <w:t xml:space="preserve"> und einen Hi</w:t>
      </w:r>
      <w:r w:rsidR="00C63647">
        <w:t>n</w:t>
      </w:r>
      <w:r w:rsidR="00C63647">
        <w:t xml:space="preserve">weis auf den anschließenden nicht öffentlichen Sitzungsteil </w:t>
      </w:r>
      <w:r w:rsidR="005008DF">
        <w:t>– diese wird an die beratenden Teilnehmer und gegebenenfalls die geladenen Gäste ve</w:t>
      </w:r>
      <w:r w:rsidR="005008DF">
        <w:t>r</w:t>
      </w:r>
      <w:r w:rsidR="005008DF">
        <w:t>schickt.</w:t>
      </w:r>
    </w:p>
    <w:p w14:paraId="73D0E68B" w14:textId="77777777" w:rsidR="005008DF" w:rsidRDefault="0063341B" w:rsidP="0063341B">
      <w:pPr>
        <w:pStyle w:val="Listenabsatz"/>
        <w:spacing w:line="240" w:lineRule="auto"/>
        <w:ind w:left="697"/>
        <w:contextualSpacing w:val="0"/>
        <w:jc w:val="both"/>
      </w:pPr>
      <w:r>
        <w:t>Variante 2 enthält auch die folgenden nicht öffentlichen Tagesordnungspunkte</w:t>
      </w:r>
      <w:r w:rsidR="005008DF">
        <w:t xml:space="preserve"> – diese wird an alle Mitgli</w:t>
      </w:r>
      <w:r w:rsidR="005008DF">
        <w:t>e</w:t>
      </w:r>
      <w:r w:rsidR="005008DF">
        <w:t>der verschickt.</w:t>
      </w:r>
    </w:p>
    <w:p w14:paraId="2DB9F654" w14:textId="030329B4" w:rsidR="00C63647" w:rsidRPr="00C63647" w:rsidRDefault="00C63647" w:rsidP="00C63647">
      <w:pPr>
        <w:pStyle w:val="Listenabsatz"/>
        <w:spacing w:line="240" w:lineRule="auto"/>
        <w:ind w:left="697"/>
        <w:contextualSpacing w:val="0"/>
        <w:jc w:val="both"/>
        <w:rPr>
          <w:i/>
          <w:color w:val="0070C0"/>
          <w:sz w:val="20"/>
        </w:rPr>
      </w:pPr>
      <w:r>
        <w:rPr>
          <w:i/>
          <w:color w:val="0070C0"/>
          <w:sz w:val="20"/>
        </w:rPr>
        <w:t>Es empfiehlt sic</w:t>
      </w:r>
      <w:r>
        <w:rPr>
          <w:i/>
          <w:color w:val="0070C0"/>
          <w:sz w:val="20"/>
        </w:rPr>
        <w:t>h, zwischen den beiden Sitzungsteilen</w:t>
      </w:r>
      <w:r>
        <w:rPr>
          <w:i/>
          <w:color w:val="0070C0"/>
          <w:sz w:val="20"/>
        </w:rPr>
        <w:t xml:space="preserve"> eine angemessene Pause einzuplanen, so dass beratende Teilnehmer und Gäste </w:t>
      </w:r>
      <w:r>
        <w:rPr>
          <w:i/>
          <w:color w:val="0070C0"/>
          <w:sz w:val="20"/>
        </w:rPr>
        <w:t>sich verabschieden</w:t>
      </w:r>
      <w:r>
        <w:rPr>
          <w:i/>
          <w:color w:val="0070C0"/>
          <w:sz w:val="20"/>
        </w:rPr>
        <w:t xml:space="preserve"> können.</w:t>
      </w:r>
    </w:p>
    <w:p w14:paraId="05E53DD5" w14:textId="583EB8FD" w:rsidR="0063341B" w:rsidRDefault="00C63647" w:rsidP="00C63647">
      <w:pPr>
        <w:pStyle w:val="Listenabsatz"/>
        <w:spacing w:before="120" w:line="240" w:lineRule="auto"/>
        <w:ind w:left="697"/>
        <w:contextualSpacing w:val="0"/>
        <w:jc w:val="both"/>
        <w:rPr>
          <w:i/>
          <w:color w:val="0070C0"/>
          <w:sz w:val="20"/>
        </w:rPr>
      </w:pPr>
      <w:r>
        <w:rPr>
          <w:i/>
          <w:color w:val="0070C0"/>
          <w:sz w:val="20"/>
        </w:rPr>
        <w:t>Variante B:</w:t>
      </w:r>
      <w:r w:rsidR="005008DF">
        <w:rPr>
          <w:i/>
          <w:color w:val="0070C0"/>
          <w:sz w:val="20"/>
        </w:rPr>
        <w:t xml:space="preserve"> </w:t>
      </w:r>
    </w:p>
    <w:p w14:paraId="51FE5473" w14:textId="54202A23" w:rsidR="005008DF" w:rsidRDefault="005008DF" w:rsidP="0063341B">
      <w:pPr>
        <w:pStyle w:val="Listenabsatz"/>
        <w:spacing w:line="240" w:lineRule="auto"/>
        <w:ind w:left="697"/>
        <w:contextualSpacing w:val="0"/>
        <w:jc w:val="both"/>
      </w:pPr>
      <w:r>
        <w:t>Es wird zu getrennten Sitzungen eingeladen.</w:t>
      </w:r>
    </w:p>
    <w:p w14:paraId="419A3641" w14:textId="6ACE7356" w:rsidR="005008DF" w:rsidRDefault="005008DF" w:rsidP="0063341B">
      <w:pPr>
        <w:pStyle w:val="Listenabsatz"/>
        <w:spacing w:line="240" w:lineRule="auto"/>
        <w:ind w:left="697"/>
        <w:contextualSpacing w:val="0"/>
        <w:jc w:val="both"/>
      </w:pPr>
      <w:r>
        <w:t xml:space="preserve">Einladung und Tagesordnung zur öffentlichen Sitzung werden an </w:t>
      </w:r>
      <w:r w:rsidR="00C63647">
        <w:t xml:space="preserve">die </w:t>
      </w:r>
      <w:r>
        <w:t>Mitgli</w:t>
      </w:r>
      <w:r>
        <w:t>e</w:t>
      </w:r>
      <w:r w:rsidR="00C63647">
        <w:t>der</w:t>
      </w:r>
      <w:r>
        <w:t>, die beratenden Teilnehmer und gegebenenfalls an die geladenen Gäste ver</w:t>
      </w:r>
      <w:r w:rsidR="001777C3">
        <w:t xml:space="preserve">schickt und </w:t>
      </w:r>
      <w:r w:rsidR="001777C3">
        <w:rPr>
          <w:i/>
        </w:rPr>
        <w:t xml:space="preserve">auf der </w:t>
      </w:r>
      <w:r w:rsidR="00C63647">
        <w:rPr>
          <w:i/>
        </w:rPr>
        <w:t>Homepage</w:t>
      </w:r>
      <w:r w:rsidR="001777C3">
        <w:rPr>
          <w:i/>
        </w:rPr>
        <w:t xml:space="preserve">/im Schaukasten </w:t>
      </w:r>
      <w:r w:rsidR="001777C3">
        <w:t>veröffentlicht.</w:t>
      </w:r>
    </w:p>
    <w:p w14:paraId="3E9E23BF" w14:textId="5D569EAF" w:rsidR="001777C3" w:rsidRDefault="001777C3" w:rsidP="0063341B">
      <w:pPr>
        <w:pStyle w:val="Listenabsatz"/>
        <w:spacing w:line="240" w:lineRule="auto"/>
        <w:ind w:left="697"/>
        <w:contextualSpacing w:val="0"/>
        <w:jc w:val="both"/>
      </w:pPr>
      <w:r>
        <w:t xml:space="preserve">Einladung und </w:t>
      </w:r>
      <w:r w:rsidR="00C63647">
        <w:t>Tagesordnung zur nicht öffentlichen Sitzung im Anschluss we</w:t>
      </w:r>
      <w:r w:rsidR="00C63647">
        <w:t>r</w:t>
      </w:r>
      <w:r w:rsidR="00C63647">
        <w:t>den nur an die Mitglieder verschickt.</w:t>
      </w:r>
    </w:p>
    <w:p w14:paraId="0D2B9DEF" w14:textId="304BCA41" w:rsidR="00C63647" w:rsidRPr="00C63647" w:rsidRDefault="00C63647" w:rsidP="0063341B">
      <w:pPr>
        <w:pStyle w:val="Listenabsatz"/>
        <w:spacing w:line="240" w:lineRule="auto"/>
        <w:ind w:left="697"/>
        <w:contextualSpacing w:val="0"/>
        <w:jc w:val="both"/>
        <w:rPr>
          <w:i/>
          <w:color w:val="0070C0"/>
          <w:sz w:val="20"/>
        </w:rPr>
      </w:pPr>
      <w:r>
        <w:rPr>
          <w:i/>
          <w:color w:val="0070C0"/>
          <w:sz w:val="20"/>
        </w:rPr>
        <w:t xml:space="preserve">Es empfiehlt sich, zwischen den beiden Sitzungen eine angemessene Pause einzuplanen, so dass beratende Teilnehmer und Gäste </w:t>
      </w:r>
      <w:r>
        <w:rPr>
          <w:i/>
          <w:color w:val="0070C0"/>
          <w:sz w:val="20"/>
        </w:rPr>
        <w:t xml:space="preserve">sich verabschieden </w:t>
      </w:r>
      <w:r>
        <w:rPr>
          <w:i/>
          <w:color w:val="0070C0"/>
          <w:sz w:val="20"/>
        </w:rPr>
        <w:t>können.</w:t>
      </w:r>
    </w:p>
    <w:p w14:paraId="781551E1" w14:textId="77240318" w:rsidR="00A45EFC" w:rsidRPr="00B45842" w:rsidRDefault="00B56AB2" w:rsidP="00342DBA">
      <w:pPr>
        <w:pStyle w:val="Listenabsatz"/>
        <w:numPr>
          <w:ilvl w:val="1"/>
          <w:numId w:val="6"/>
        </w:numPr>
        <w:spacing w:before="120"/>
        <w:ind w:left="697" w:hanging="357"/>
        <w:contextualSpacing w:val="0"/>
        <w:jc w:val="both"/>
      </w:pPr>
      <w:r>
        <w:t>– g</w:t>
      </w:r>
      <w:r w:rsidR="00342DBA">
        <w:t xml:space="preserve">) </w:t>
      </w:r>
      <w:r w:rsidR="00342DBA">
        <w:rPr>
          <w:color w:val="0070C0"/>
        </w:rPr>
        <w:t>keine Varianten vorgesehen!</w:t>
      </w:r>
    </w:p>
    <w:p w14:paraId="7CA35956" w14:textId="36F9F243" w:rsidR="00B45842" w:rsidRPr="00B45842" w:rsidRDefault="00B45842" w:rsidP="00B45842">
      <w:pPr>
        <w:pStyle w:val="Listenabsatz"/>
        <w:spacing w:before="120"/>
        <w:ind w:left="697"/>
        <w:contextualSpacing w:val="0"/>
        <w:jc w:val="both"/>
        <w:rPr>
          <w:i/>
          <w:color w:val="0070C0"/>
          <w:sz w:val="20"/>
        </w:rPr>
      </w:pPr>
      <w:r>
        <w:rPr>
          <w:i/>
          <w:color w:val="0070C0"/>
          <w:sz w:val="20"/>
        </w:rPr>
        <w:t>Hintergrund zur Regelung unter g): Wenn Themen beraten werden, die vorher nicht bekannt waren, haben Mitglieder, die nicht anwesend sind, keine Möglichkeit, zum Thema Stellung zu nehmen. Es könnte sein, dass ein Mitglied genau zu diesem Thema unbedingt anwesend sein möchte</w:t>
      </w:r>
      <w:r w:rsidR="00C072A3">
        <w:rPr>
          <w:i/>
          <w:color w:val="0070C0"/>
          <w:sz w:val="20"/>
        </w:rPr>
        <w:t>.</w:t>
      </w:r>
      <w:r>
        <w:rPr>
          <w:i/>
          <w:color w:val="0070C0"/>
          <w:sz w:val="20"/>
        </w:rPr>
        <w:t>.</w:t>
      </w:r>
    </w:p>
    <w:p w14:paraId="64F33007" w14:textId="77777777" w:rsidR="00D176BF" w:rsidRDefault="00D176BF" w:rsidP="00D176BF">
      <w:pPr>
        <w:pStyle w:val="Listenabsatz"/>
        <w:numPr>
          <w:ilvl w:val="0"/>
          <w:numId w:val="6"/>
        </w:numPr>
        <w:spacing w:before="120"/>
        <w:ind w:left="357" w:hanging="357"/>
        <w:contextualSpacing w:val="0"/>
        <w:jc w:val="both"/>
      </w:pPr>
      <w:r w:rsidRPr="00AF7C6A">
        <w:rPr>
          <w:rStyle w:val="berschrift3Zchn"/>
        </w:rPr>
        <w:t>Sitzungseinladung</w:t>
      </w:r>
    </w:p>
    <w:p w14:paraId="60867028" w14:textId="77777777" w:rsidR="00D176BF" w:rsidRDefault="003F24E5" w:rsidP="00D176BF">
      <w:pPr>
        <w:pStyle w:val="Listenabsatz"/>
        <w:numPr>
          <w:ilvl w:val="1"/>
          <w:numId w:val="6"/>
        </w:numPr>
        <w:spacing w:before="120"/>
        <w:ind w:left="700"/>
        <w:contextualSpacing w:val="0"/>
        <w:jc w:val="both"/>
      </w:pPr>
      <w:r>
        <w:t xml:space="preserve">Die Sitzungen werden von </w:t>
      </w:r>
      <w:r w:rsidRPr="003F24E5">
        <w:rPr>
          <w:i/>
        </w:rPr>
        <w:t>den beiden Vorsitzenden</w:t>
      </w:r>
      <w:r>
        <w:t xml:space="preserve"> spätestens eine Woche vor dem vereinbarten Sitzungstermin </w:t>
      </w:r>
      <w:r>
        <w:rPr>
          <w:i/>
        </w:rPr>
        <w:t>per Email</w:t>
      </w:r>
      <w:r>
        <w:rPr>
          <w:rStyle w:val="Funotenzeichen"/>
          <w:i/>
        </w:rPr>
        <w:footnoteReference w:id="4"/>
      </w:r>
      <w:r>
        <w:rPr>
          <w:i/>
        </w:rPr>
        <w:t xml:space="preserve"> </w:t>
      </w:r>
      <w:r>
        <w:t>einberufen.</w:t>
      </w:r>
    </w:p>
    <w:p w14:paraId="04C7C8D7" w14:textId="6DBCB753" w:rsidR="00342DBA" w:rsidRDefault="00342DBA" w:rsidP="003F43CC">
      <w:pPr>
        <w:pStyle w:val="Listenabsatz"/>
        <w:ind w:left="700"/>
        <w:contextualSpacing w:val="0"/>
        <w:jc w:val="both"/>
        <w:rPr>
          <w:color w:val="0070C0"/>
          <w:sz w:val="20"/>
        </w:rPr>
      </w:pPr>
      <w:r w:rsidRPr="003F43CC">
        <w:rPr>
          <w:color w:val="0070C0"/>
          <w:sz w:val="20"/>
        </w:rPr>
        <w:t>Varianten entsprechen</w:t>
      </w:r>
      <w:r w:rsidR="003F43CC" w:rsidRPr="003F43CC">
        <w:rPr>
          <w:color w:val="0070C0"/>
          <w:sz w:val="20"/>
        </w:rPr>
        <w:t>d der Delegationen des Pfarrers und der Aufgabenverteilung im Vorsitz</w:t>
      </w:r>
      <w:r w:rsidR="004C6D78">
        <w:rPr>
          <w:color w:val="0070C0"/>
          <w:sz w:val="20"/>
        </w:rPr>
        <w:t>.</w:t>
      </w:r>
    </w:p>
    <w:p w14:paraId="79A29861" w14:textId="7BD1CF2E" w:rsidR="004C6D78" w:rsidRPr="003F43CC" w:rsidRDefault="004C6D78" w:rsidP="003F43CC">
      <w:pPr>
        <w:pStyle w:val="Listenabsatz"/>
        <w:ind w:left="700"/>
        <w:contextualSpacing w:val="0"/>
        <w:jc w:val="both"/>
        <w:rPr>
          <w:color w:val="0070C0"/>
          <w:sz w:val="20"/>
        </w:rPr>
      </w:pPr>
      <w:r>
        <w:rPr>
          <w:color w:val="0070C0"/>
          <w:sz w:val="20"/>
        </w:rPr>
        <w:t>Wenn nicht alle Mitglieder die Einladung per Email erhalten können (oder wollen), muss eine entsprechende Lösung vereinbart werden.</w:t>
      </w:r>
    </w:p>
    <w:p w14:paraId="208992CA" w14:textId="77777777" w:rsidR="00A748A4" w:rsidRDefault="00A748A4" w:rsidP="003F43CC">
      <w:pPr>
        <w:pStyle w:val="Listenabsatz"/>
        <w:spacing w:before="120"/>
        <w:ind w:left="700"/>
        <w:contextualSpacing w:val="0"/>
        <w:jc w:val="both"/>
      </w:pPr>
      <w:r>
        <w:t>Die standardisierte Einladung</w:t>
      </w:r>
      <w:r w:rsidR="008756ED">
        <w:rPr>
          <w:rStyle w:val="Funotenzeichen"/>
        </w:rPr>
        <w:footnoteReference w:id="5"/>
      </w:r>
      <w:r>
        <w:t xml:space="preserve"> enthält Termin, Ort und Uhrzeit der Sitzung s</w:t>
      </w:r>
      <w:r>
        <w:t>o</w:t>
      </w:r>
      <w:r>
        <w:t>wie den Hinweis auf die beiliegende Tagesordnung mit Anlagen.</w:t>
      </w:r>
    </w:p>
    <w:p w14:paraId="58D10435" w14:textId="77777777" w:rsidR="00E804C9" w:rsidRDefault="00E804C9" w:rsidP="00E804C9">
      <w:pPr>
        <w:pStyle w:val="Listenabsatz"/>
        <w:ind w:left="700"/>
        <w:contextualSpacing w:val="0"/>
        <w:jc w:val="both"/>
      </w:pPr>
      <w:r>
        <w:lastRenderedPageBreak/>
        <w:t xml:space="preserve">Der Versand erfolgt </w:t>
      </w:r>
      <w:r w:rsidRPr="00A748A4">
        <w:rPr>
          <w:i/>
        </w:rPr>
        <w:t>durch das Pfarramt</w:t>
      </w:r>
      <w:r>
        <w:t xml:space="preserve"> entsprechend geltender Datenschut</w:t>
      </w:r>
      <w:r>
        <w:t>z</w:t>
      </w:r>
      <w:r>
        <w:t>bestimmungen. Die Mitglieder selbst sind verantwortlich dafür, dass beim Empfang der Einladungs-Email die Datenschutzbestimmungen ebenfalls ei</w:t>
      </w:r>
      <w:r>
        <w:t>n</w:t>
      </w:r>
      <w:r>
        <w:t>gehalten werden.</w:t>
      </w:r>
    </w:p>
    <w:p w14:paraId="43C78BF6" w14:textId="19154950" w:rsidR="005E2B15" w:rsidRDefault="003F43CC" w:rsidP="00E804C9">
      <w:pPr>
        <w:pStyle w:val="Listenabsatz"/>
        <w:ind w:left="700"/>
        <w:contextualSpacing w:val="0"/>
        <w:jc w:val="both"/>
        <w:rPr>
          <w:color w:val="0070C0"/>
          <w:sz w:val="20"/>
        </w:rPr>
      </w:pPr>
      <w:r>
        <w:rPr>
          <w:color w:val="0070C0"/>
          <w:sz w:val="20"/>
        </w:rPr>
        <w:t xml:space="preserve">Der Versand kann auch durch eine andere Person erfolgen. </w:t>
      </w:r>
    </w:p>
    <w:p w14:paraId="4ADA99CF" w14:textId="1B1526E1" w:rsidR="003F43CC" w:rsidRPr="003F43CC" w:rsidRDefault="003F43CC" w:rsidP="00E804C9">
      <w:pPr>
        <w:pStyle w:val="Listenabsatz"/>
        <w:ind w:left="700"/>
        <w:contextualSpacing w:val="0"/>
        <w:jc w:val="both"/>
        <w:rPr>
          <w:color w:val="0070C0"/>
          <w:sz w:val="20"/>
        </w:rPr>
      </w:pPr>
      <w:r>
        <w:rPr>
          <w:color w:val="0070C0"/>
          <w:sz w:val="20"/>
        </w:rPr>
        <w:t>Wenn per Email verkehrt wird, ist auf einen geschützten Email-Verkehr (z.B. per DRS-secure-Mail-Gateway) zu achten, insbesondere wenn datenschutzrelevante Unterlagen beiliegen.</w:t>
      </w:r>
    </w:p>
    <w:p w14:paraId="659B4144" w14:textId="77777777" w:rsidR="003F24E5" w:rsidRDefault="003F24E5" w:rsidP="00D176BF">
      <w:pPr>
        <w:pStyle w:val="Listenabsatz"/>
        <w:numPr>
          <w:ilvl w:val="1"/>
          <w:numId w:val="6"/>
        </w:numPr>
        <w:spacing w:before="120"/>
        <w:ind w:left="700"/>
        <w:contextualSpacing w:val="0"/>
        <w:jc w:val="both"/>
      </w:pPr>
      <w:r>
        <w:t>Die Sitzung ist ordnungsgemäß einberufen, wenn alle Mitglieder</w:t>
      </w:r>
      <w:r>
        <w:rPr>
          <w:rStyle w:val="Funotenzeichen"/>
        </w:rPr>
        <w:footnoteReference w:id="6"/>
      </w:r>
      <w:r>
        <w:t xml:space="preserve"> Einladung und Tagesordnung mit Anlagen fristgerecht erhalten haben.</w:t>
      </w:r>
    </w:p>
    <w:p w14:paraId="60AA2FFE" w14:textId="7C000A5F" w:rsidR="005E2B15" w:rsidRDefault="005E2B15" w:rsidP="005E2B15">
      <w:pPr>
        <w:pStyle w:val="Listenabsatz"/>
        <w:ind w:left="700"/>
        <w:contextualSpacing w:val="0"/>
        <w:jc w:val="both"/>
      </w:pPr>
      <w:r>
        <w:rPr>
          <w:color w:val="0070C0"/>
          <w:sz w:val="20"/>
        </w:rPr>
        <w:t>Es muss gesichert sein, dass alle Mitglieder fristgerecht die Einladung mit der Tagesordnung erhalten, d.h. die Stelle, die den Versand erledigt, muss diese mit einem entsprechenden Vo</w:t>
      </w:r>
      <w:r>
        <w:rPr>
          <w:color w:val="0070C0"/>
          <w:sz w:val="20"/>
        </w:rPr>
        <w:t>r</w:t>
      </w:r>
      <w:r>
        <w:rPr>
          <w:color w:val="0070C0"/>
          <w:sz w:val="20"/>
        </w:rPr>
        <w:t>lauf erhalten.</w:t>
      </w:r>
    </w:p>
    <w:p w14:paraId="1023A9A5" w14:textId="3136A370" w:rsidR="00535579" w:rsidRDefault="00BD338C" w:rsidP="008A3056">
      <w:pPr>
        <w:pStyle w:val="berschrift2"/>
        <w:numPr>
          <w:ilvl w:val="0"/>
          <w:numId w:val="22"/>
        </w:numPr>
        <w:ind w:left="227" w:hanging="227"/>
      </w:pPr>
      <w:r>
        <w:t>Durchführung von Sitzungen</w:t>
      </w:r>
    </w:p>
    <w:p w14:paraId="432FCD8C" w14:textId="77777777" w:rsidR="00CB15DC" w:rsidRDefault="00CB15DC" w:rsidP="00AF7C6A">
      <w:pPr>
        <w:pStyle w:val="berschrift3"/>
        <w:numPr>
          <w:ilvl w:val="0"/>
          <w:numId w:val="15"/>
        </w:numPr>
        <w:ind w:left="360"/>
      </w:pPr>
      <w:r>
        <w:t>Sitzungsleitung</w:t>
      </w:r>
    </w:p>
    <w:p w14:paraId="1BED4CF4" w14:textId="18E5EA89" w:rsidR="00CB15DC" w:rsidRDefault="00CB15DC" w:rsidP="00636FA0">
      <w:pPr>
        <w:pStyle w:val="Listenabsatz"/>
        <w:spacing w:before="120"/>
        <w:ind w:left="357"/>
        <w:contextualSpacing w:val="0"/>
        <w:jc w:val="both"/>
      </w:pPr>
      <w:r>
        <w:t>Der Pfarrer als Vorsitzender kraft Amtes leitet die Sitzung.</w:t>
      </w:r>
      <w:r w:rsidR="00636FA0">
        <w:t xml:space="preserve"> Er eröffnet und b</w:t>
      </w:r>
      <w:r w:rsidR="00636FA0">
        <w:t>e</w:t>
      </w:r>
      <w:r w:rsidR="00636FA0">
        <w:t>schließt die Sitzung.</w:t>
      </w:r>
      <w:r>
        <w:t xml:space="preserve"> Er übt auch das Hausrecht aus</w:t>
      </w:r>
      <w:r w:rsidR="006E2B99">
        <w:t>.</w:t>
      </w:r>
    </w:p>
    <w:p w14:paraId="5695A24E" w14:textId="77777777" w:rsidR="004C6D78" w:rsidRDefault="004C6D78" w:rsidP="00CB15DC">
      <w:pPr>
        <w:pStyle w:val="Listenabsatz"/>
        <w:spacing w:before="120"/>
        <w:ind w:left="357"/>
        <w:contextualSpacing w:val="0"/>
        <w:rPr>
          <w:i/>
          <w:color w:val="0070C0"/>
        </w:rPr>
      </w:pPr>
      <w:r>
        <w:rPr>
          <w:i/>
          <w:color w:val="0070C0"/>
        </w:rPr>
        <w:t>Textvarianten:</w:t>
      </w:r>
    </w:p>
    <w:p w14:paraId="0B3E6949" w14:textId="158A4AD0" w:rsidR="004C6D78" w:rsidRPr="004C6D78" w:rsidRDefault="004C6D78" w:rsidP="004C6D78">
      <w:pPr>
        <w:pStyle w:val="Funotentext"/>
        <w:ind w:left="340"/>
        <w:rPr>
          <w:color w:val="0070C0"/>
        </w:rPr>
      </w:pPr>
      <w:r>
        <w:rPr>
          <w:i/>
          <w:color w:val="0070C0"/>
        </w:rPr>
        <w:t xml:space="preserve">Zur Möglichkeit der Delegation der Sitzungsleitung </w:t>
      </w:r>
      <w:r>
        <w:rPr>
          <w:color w:val="0070C0"/>
        </w:rPr>
        <w:t>v</w:t>
      </w:r>
      <w:r w:rsidRPr="004C6D78">
        <w:rPr>
          <w:color w:val="0070C0"/>
        </w:rPr>
        <w:t xml:space="preserve">gl. § 46 Absatz 1 KGO: Eine Delegation ist </w:t>
      </w:r>
      <w:r w:rsidRPr="004C6D78">
        <w:rPr>
          <w:b/>
          <w:color w:val="0070C0"/>
        </w:rPr>
        <w:t>ausschließlich</w:t>
      </w:r>
      <w:r w:rsidRPr="004C6D78">
        <w:rPr>
          <w:color w:val="0070C0"/>
        </w:rPr>
        <w:t xml:space="preserve"> an gewählte Mitglieder des Gremiums möglich.</w:t>
      </w:r>
    </w:p>
    <w:p w14:paraId="79ADDEFD" w14:textId="07172553" w:rsidR="00636FA0" w:rsidRDefault="00636FA0" w:rsidP="004C6D78">
      <w:pPr>
        <w:pStyle w:val="Listenabsatz"/>
        <w:numPr>
          <w:ilvl w:val="0"/>
          <w:numId w:val="29"/>
        </w:numPr>
        <w:spacing w:before="120"/>
        <w:ind w:left="737" w:hanging="227"/>
        <w:contextualSpacing w:val="0"/>
      </w:pPr>
      <w:r w:rsidRPr="00636FA0">
        <w:rPr>
          <w:i/>
        </w:rPr>
        <w:t>Frau/Herr N.N.</w:t>
      </w:r>
      <w:r>
        <w:t xml:space="preserve"> leitet in Delegation des Pfarrers </w:t>
      </w:r>
      <w:r w:rsidRPr="00636FA0">
        <w:rPr>
          <w:i/>
        </w:rPr>
        <w:t xml:space="preserve">als Gewählte/r Vorsitzende/r </w:t>
      </w:r>
      <w:r>
        <w:t xml:space="preserve">die Sitzung. </w:t>
      </w:r>
      <w:r w:rsidR="007959C5">
        <w:t>Er/Sie</w:t>
      </w:r>
      <w:r>
        <w:t xml:space="preserve"> eröffnet und beschließt die Sitzung. </w:t>
      </w:r>
      <w:r w:rsidR="007959C5">
        <w:t>Er/Sie</w:t>
      </w:r>
      <w:r>
        <w:t xml:space="preserve"> übt auch das Hausrecht aus.</w:t>
      </w:r>
    </w:p>
    <w:p w14:paraId="2D2D4CB9" w14:textId="6D5F969D" w:rsidR="004C6D78" w:rsidRPr="004C6D78" w:rsidRDefault="004C6D78" w:rsidP="004C6D78">
      <w:pPr>
        <w:pStyle w:val="Listenabsatz"/>
        <w:numPr>
          <w:ilvl w:val="0"/>
          <w:numId w:val="29"/>
        </w:numPr>
        <w:spacing w:before="120"/>
        <w:ind w:left="737" w:hanging="227"/>
        <w:contextualSpacing w:val="0"/>
        <w:rPr>
          <w:rStyle w:val="berschrift3Zchn"/>
        </w:rPr>
      </w:pPr>
      <w:r>
        <w:rPr>
          <w:i/>
        </w:rPr>
        <w:t>Frau/Herr N.</w:t>
      </w:r>
      <w:r w:rsidRPr="004C6D78">
        <w:rPr>
          <w:i/>
        </w:rPr>
        <w:t>N.</w:t>
      </w:r>
      <w:r w:rsidRPr="004C6D78">
        <w:rPr>
          <w:rStyle w:val="berschrift3Zchn"/>
        </w:rPr>
        <w:t xml:space="preserve"> </w:t>
      </w:r>
      <w:r>
        <w:rPr>
          <w:rStyle w:val="berschrift3Zchn"/>
          <w:b w:val="0"/>
        </w:rPr>
        <w:t xml:space="preserve">leitet </w:t>
      </w:r>
      <w:r w:rsidR="007C0CD9">
        <w:rPr>
          <w:rStyle w:val="berschrift3Zchn"/>
          <w:b w:val="0"/>
        </w:rPr>
        <w:t xml:space="preserve">in </w:t>
      </w:r>
      <w:r>
        <w:t xml:space="preserve">Delegation des Pfarrers die Sitzung. </w:t>
      </w:r>
      <w:r w:rsidR="007959C5">
        <w:t>Er/Sie</w:t>
      </w:r>
      <w:r>
        <w:t xml:space="preserve"> eröffnet und beschließt die Sitzung. </w:t>
      </w:r>
      <w:r w:rsidR="007959C5">
        <w:t>Er/Sie</w:t>
      </w:r>
      <w:r>
        <w:t xml:space="preserve"> übt auch das Hausrecht aus.</w:t>
      </w:r>
    </w:p>
    <w:p w14:paraId="6FFC6894" w14:textId="6A5371C8" w:rsidR="00535579" w:rsidRDefault="00535579" w:rsidP="008A3056">
      <w:pPr>
        <w:pStyle w:val="berschrift2"/>
        <w:numPr>
          <w:ilvl w:val="0"/>
          <w:numId w:val="22"/>
        </w:numPr>
        <w:ind w:left="227" w:hanging="227"/>
      </w:pPr>
      <w:r>
        <w:t>Beratung</w:t>
      </w:r>
    </w:p>
    <w:p w14:paraId="4144FBF6" w14:textId="44AD3182" w:rsidR="00D021D8" w:rsidRDefault="00A748A4" w:rsidP="00A748A4">
      <w:pPr>
        <w:jc w:val="both"/>
      </w:pPr>
      <w:r>
        <w:t xml:space="preserve">Jedes Mitglied ist gleichberechtigt an der Beratung beteiligt. </w:t>
      </w:r>
      <w:r w:rsidRPr="00D021D8">
        <w:rPr>
          <w:i/>
        </w:rPr>
        <w:t>Ständig beratende Tei</w:t>
      </w:r>
      <w:r w:rsidRPr="00D021D8">
        <w:rPr>
          <w:i/>
        </w:rPr>
        <w:t>l</w:t>
      </w:r>
      <w:r w:rsidRPr="00D021D8">
        <w:rPr>
          <w:i/>
        </w:rPr>
        <w:t>nehmer/innen</w:t>
      </w:r>
      <w:r w:rsidR="007C0CD9">
        <w:rPr>
          <w:i/>
        </w:rPr>
        <w:t xml:space="preserve"> </w:t>
      </w:r>
      <w:r w:rsidR="00D021D8" w:rsidRPr="00A0117E">
        <w:t>haben ebenfalls Rederecht und können sich an der Beratung beteil</w:t>
      </w:r>
      <w:r w:rsidR="00D021D8" w:rsidRPr="00A0117E">
        <w:t>i</w:t>
      </w:r>
      <w:r w:rsidR="00D021D8" w:rsidRPr="00A0117E">
        <w:t>gen.</w:t>
      </w:r>
      <w:r w:rsidR="00D021D8">
        <w:t xml:space="preserve"> Die Genannten werden in g</w:t>
      </w:r>
      <w:r w:rsidR="00F668C2">
        <w:t xml:space="preserve">leicher Weise im Gremium gehört. </w:t>
      </w:r>
      <w:r w:rsidR="0015030C">
        <w:t>Rednerinnen und Redner</w:t>
      </w:r>
      <w:r w:rsidR="00D021D8">
        <w:t xml:space="preserve"> bemühen sich, ihre Beiträge sachlich, kurz und prägnant zu formulieren.</w:t>
      </w:r>
    </w:p>
    <w:p w14:paraId="0E82F27F" w14:textId="77777777" w:rsidR="00D021D8" w:rsidRDefault="00D021D8" w:rsidP="00A748A4">
      <w:pPr>
        <w:jc w:val="both"/>
      </w:pPr>
      <w:r>
        <w:t>Ziel der Beratung ist der Austausch über aller wesentlichen Aspekte, so dass fundie</w:t>
      </w:r>
      <w:r>
        <w:t>r</w:t>
      </w:r>
      <w:r>
        <w:t>te Entscheidungen getroffen werden können.</w:t>
      </w:r>
    </w:p>
    <w:p w14:paraId="5A52E4D9" w14:textId="476339CC" w:rsidR="007C0CD9" w:rsidRPr="007C0CD9" w:rsidRDefault="007C0CD9" w:rsidP="00A748A4">
      <w:pPr>
        <w:jc w:val="both"/>
        <w:rPr>
          <w:color w:val="0070C0"/>
          <w:sz w:val="20"/>
        </w:rPr>
      </w:pPr>
      <w:r>
        <w:rPr>
          <w:color w:val="0070C0"/>
          <w:sz w:val="20"/>
        </w:rPr>
        <w:t xml:space="preserve">Ständig beratende Teilnehmer/innen (vgl. § 51 </w:t>
      </w:r>
      <w:r w:rsidR="006E2B99">
        <w:rPr>
          <w:color w:val="0070C0"/>
          <w:sz w:val="20"/>
        </w:rPr>
        <w:t xml:space="preserve">Absatz 3 </w:t>
      </w:r>
      <w:r>
        <w:rPr>
          <w:color w:val="0070C0"/>
          <w:sz w:val="20"/>
        </w:rPr>
        <w:t>KGO) werden hier eingefügt, wenn solche berufen sind.</w:t>
      </w:r>
    </w:p>
    <w:p w14:paraId="392783E4" w14:textId="127C45BD" w:rsidR="008836FF" w:rsidRDefault="00535579" w:rsidP="007C0CD9">
      <w:pPr>
        <w:pStyle w:val="berschrift2"/>
        <w:numPr>
          <w:ilvl w:val="0"/>
          <w:numId w:val="22"/>
        </w:numPr>
        <w:ind w:left="227" w:hanging="227"/>
      </w:pPr>
      <w:r>
        <w:t>Beschlussfassung</w:t>
      </w:r>
    </w:p>
    <w:p w14:paraId="79241FBE" w14:textId="3B1CD813" w:rsidR="00D2647A" w:rsidRDefault="00D2647A" w:rsidP="00D2647A">
      <w:pPr>
        <w:pStyle w:val="Listenabsatz"/>
        <w:numPr>
          <w:ilvl w:val="0"/>
          <w:numId w:val="32"/>
        </w:numPr>
        <w:ind w:left="700"/>
        <w:jc w:val="both"/>
      </w:pPr>
      <w:r>
        <w:t>Beschlüsse werden erst gefasst, wenn alle Mitglieder ausreichend Zeit hatten, sich zu informieren und zu einer persönlichen Meinung zu kommen.</w:t>
      </w:r>
    </w:p>
    <w:p w14:paraId="5C9A2D96" w14:textId="59CAFD59" w:rsidR="00D2647A" w:rsidRDefault="00D2647A" w:rsidP="00D2647A">
      <w:pPr>
        <w:pStyle w:val="Listenabsatz"/>
        <w:ind w:left="700"/>
        <w:jc w:val="both"/>
        <w:rPr>
          <w:i/>
          <w:color w:val="0070C0"/>
          <w:sz w:val="20"/>
        </w:rPr>
      </w:pPr>
      <w:r>
        <w:rPr>
          <w:i/>
          <w:color w:val="0070C0"/>
          <w:sz w:val="20"/>
        </w:rPr>
        <w:t>Dies kann unterstützt werden durch</w:t>
      </w:r>
    </w:p>
    <w:p w14:paraId="538936C2" w14:textId="687AB890" w:rsidR="00D2647A" w:rsidRDefault="00D2647A" w:rsidP="00D2647A">
      <w:pPr>
        <w:pStyle w:val="Listenabsatz"/>
        <w:numPr>
          <w:ilvl w:val="0"/>
          <w:numId w:val="29"/>
        </w:numPr>
        <w:jc w:val="both"/>
        <w:rPr>
          <w:i/>
          <w:color w:val="0070C0"/>
          <w:sz w:val="20"/>
        </w:rPr>
      </w:pPr>
      <w:r>
        <w:rPr>
          <w:i/>
          <w:color w:val="0070C0"/>
          <w:sz w:val="20"/>
        </w:rPr>
        <w:t>eine gute Vorbereitung der Sitzung, so dass alle wichtigen Unterlagen mit der Einl</w:t>
      </w:r>
      <w:r>
        <w:rPr>
          <w:i/>
          <w:color w:val="0070C0"/>
          <w:sz w:val="20"/>
        </w:rPr>
        <w:t>a</w:t>
      </w:r>
      <w:r>
        <w:rPr>
          <w:i/>
          <w:color w:val="0070C0"/>
          <w:sz w:val="20"/>
        </w:rPr>
        <w:t>dung zur Verfügung gestellt werden können</w:t>
      </w:r>
    </w:p>
    <w:p w14:paraId="6D99FA42" w14:textId="4170DB19" w:rsidR="00D2647A" w:rsidRDefault="00D2647A" w:rsidP="00D2647A">
      <w:pPr>
        <w:pStyle w:val="Listenabsatz"/>
        <w:numPr>
          <w:ilvl w:val="0"/>
          <w:numId w:val="29"/>
        </w:numPr>
        <w:jc w:val="both"/>
        <w:rPr>
          <w:i/>
          <w:color w:val="0070C0"/>
          <w:sz w:val="20"/>
        </w:rPr>
      </w:pPr>
      <w:r>
        <w:rPr>
          <w:i/>
          <w:color w:val="0070C0"/>
          <w:sz w:val="20"/>
        </w:rPr>
        <w:lastRenderedPageBreak/>
        <w:t>eine möglichst kurz gefasste, präzise und informative Einführung in das Thema in der Sitzung, bevor die Beratung beginnt. Eine Einführung nimmt dabei nicht die Ber</w:t>
      </w:r>
      <w:r>
        <w:rPr>
          <w:i/>
          <w:color w:val="0070C0"/>
          <w:sz w:val="20"/>
        </w:rPr>
        <w:t>a</w:t>
      </w:r>
      <w:r>
        <w:rPr>
          <w:i/>
          <w:color w:val="0070C0"/>
          <w:sz w:val="20"/>
        </w:rPr>
        <w:t>tung vorweg, sondern bietet möglichst verschiedene Aspekte des Themas an.</w:t>
      </w:r>
    </w:p>
    <w:p w14:paraId="45D9A1DC" w14:textId="7D9A59ED" w:rsidR="00D2647A" w:rsidRPr="00D2647A" w:rsidRDefault="00D2647A" w:rsidP="00D2647A">
      <w:pPr>
        <w:pStyle w:val="Listenabsatz"/>
        <w:numPr>
          <w:ilvl w:val="0"/>
          <w:numId w:val="29"/>
        </w:numPr>
        <w:jc w:val="both"/>
        <w:rPr>
          <w:i/>
          <w:color w:val="0070C0"/>
          <w:sz w:val="20"/>
        </w:rPr>
      </w:pPr>
      <w:r>
        <w:rPr>
          <w:i/>
          <w:color w:val="0070C0"/>
          <w:sz w:val="20"/>
        </w:rPr>
        <w:t>das Nachfragen der Moderation: z.B. Kann die Beratung beendet werden? Braucht noch jemand eine Information, bevor abgestimmt werden kann?</w:t>
      </w:r>
    </w:p>
    <w:p w14:paraId="3BFB8B7C" w14:textId="456D93D2" w:rsidR="00DE7711" w:rsidRDefault="00DE7711" w:rsidP="00D2647A">
      <w:pPr>
        <w:pStyle w:val="Listenabsatz"/>
        <w:numPr>
          <w:ilvl w:val="0"/>
          <w:numId w:val="32"/>
        </w:numPr>
        <w:ind w:left="700"/>
        <w:jc w:val="both"/>
      </w:pPr>
      <w:r w:rsidRPr="007C0CD9">
        <w:rPr>
          <w:i/>
        </w:rPr>
        <w:t>Beim Beschluss des Haushaltsplans und des Jahresabschlusses haben die nach § 26 Absatz 1b</w:t>
      </w:r>
      <w:r w:rsidR="007959C5">
        <w:rPr>
          <w:i/>
        </w:rPr>
        <w:t xml:space="preserve"> KGO</w:t>
      </w:r>
      <w:r w:rsidRPr="007C0CD9">
        <w:rPr>
          <w:i/>
        </w:rPr>
        <w:t>) Gewählten kein Stimmrecht.</w:t>
      </w:r>
      <w:r>
        <w:t xml:space="preserve"> Bei</w:t>
      </w:r>
      <w:r w:rsidR="007C0CD9">
        <w:t>m Beschluss des Haushaltsplanes und des Jahresabschlusses</w:t>
      </w:r>
      <w:r>
        <w:t xml:space="preserve"> bedarf es der Mehrheit der a</w:t>
      </w:r>
      <w:r>
        <w:t>n</w:t>
      </w:r>
      <w:r>
        <w:t>wese</w:t>
      </w:r>
      <w:r>
        <w:t>n</w:t>
      </w:r>
      <w:r>
        <w:t>den stimmberechtigten Mitglieder.</w:t>
      </w:r>
    </w:p>
    <w:p w14:paraId="6A407DC1" w14:textId="7F028401" w:rsidR="007C0CD9" w:rsidRDefault="007C0CD9" w:rsidP="008D57EE">
      <w:pPr>
        <w:pStyle w:val="Listenabsatz"/>
        <w:ind w:left="680"/>
        <w:jc w:val="both"/>
        <w:rPr>
          <w:i/>
          <w:color w:val="0070C0"/>
          <w:sz w:val="20"/>
        </w:rPr>
      </w:pPr>
      <w:r>
        <w:rPr>
          <w:i/>
          <w:color w:val="0070C0"/>
          <w:sz w:val="20"/>
        </w:rPr>
        <w:t>Satz 1 wird gestrichen, wenn keine Mitglieder einer anderen Kirchengemeinde unter den G</w:t>
      </w:r>
      <w:r>
        <w:rPr>
          <w:i/>
          <w:color w:val="0070C0"/>
          <w:sz w:val="20"/>
        </w:rPr>
        <w:t>e</w:t>
      </w:r>
      <w:r>
        <w:rPr>
          <w:i/>
          <w:color w:val="0070C0"/>
          <w:sz w:val="20"/>
        </w:rPr>
        <w:t>wählten sind.</w:t>
      </w:r>
    </w:p>
    <w:p w14:paraId="0988AF03" w14:textId="15250D6B" w:rsidR="006E2B99" w:rsidRDefault="006E2B99" w:rsidP="00D2647A">
      <w:pPr>
        <w:pStyle w:val="Listenabsatz"/>
        <w:numPr>
          <w:ilvl w:val="0"/>
          <w:numId w:val="32"/>
        </w:numPr>
        <w:ind w:left="700"/>
        <w:jc w:val="both"/>
      </w:pPr>
      <w:r>
        <w:t>In einfach gelagerten Fällen, in denen eine Beratung nicht unbedingt erforde</w:t>
      </w:r>
      <w:r>
        <w:t>r</w:t>
      </w:r>
      <w:r>
        <w:t>lich erscheint,  kann eine Beschlussfassung außerhalb der Sitzung im Umlauf gefasst werden</w:t>
      </w:r>
      <w:r>
        <w:rPr>
          <w:rStyle w:val="Funotenzeichen"/>
        </w:rPr>
        <w:footnoteReference w:id="7"/>
      </w:r>
      <w:r>
        <w:t>. Wenn innerhalb einer Woche nach Erhalt der Unterlagen kein Widerspruch zum Verfahren und auch nicht zum Beschlussantrag erfolgt, gilt der Antrag als angenommen. Beschlussvorlage und Ergebnis sind in das Protokoll der nächsten Sitzung aufzunehmen.</w:t>
      </w:r>
    </w:p>
    <w:p w14:paraId="49806E9A" w14:textId="67F92A97" w:rsidR="006E2B99" w:rsidRDefault="006E2B99" w:rsidP="008D57EE">
      <w:pPr>
        <w:pStyle w:val="Listenabsatz"/>
        <w:ind w:left="680"/>
        <w:jc w:val="both"/>
        <w:rPr>
          <w:color w:val="0070C0"/>
          <w:sz w:val="20"/>
        </w:rPr>
      </w:pPr>
      <w:r>
        <w:rPr>
          <w:color w:val="0070C0"/>
          <w:sz w:val="20"/>
        </w:rPr>
        <w:t>Wichtig ist die Dokumentation, wann jedes einzelne Mitglied die Unterlagen erhalten hat, dann erst beginnt (jeweils individuell!) die Wochenfrist für den Widerspruch.</w:t>
      </w:r>
    </w:p>
    <w:p w14:paraId="5F1FF4A4" w14:textId="36040703" w:rsidR="006E2B99" w:rsidRPr="006E2B99" w:rsidRDefault="006E2B99" w:rsidP="008D57EE">
      <w:pPr>
        <w:pStyle w:val="Listenabsatz"/>
        <w:ind w:left="680"/>
        <w:jc w:val="both"/>
        <w:rPr>
          <w:color w:val="0070C0"/>
          <w:sz w:val="20"/>
        </w:rPr>
      </w:pPr>
      <w:r>
        <w:rPr>
          <w:color w:val="0070C0"/>
          <w:sz w:val="20"/>
        </w:rPr>
        <w:t>Beim Versand per Email kann diese Dokumentation mithilfe der Funktion „Lesebestätigung“ erfolgen.</w:t>
      </w:r>
    </w:p>
    <w:p w14:paraId="207AACC1" w14:textId="2E47AC4B" w:rsidR="003E4839" w:rsidRDefault="003E4839" w:rsidP="00D2647A">
      <w:pPr>
        <w:pStyle w:val="Listenabsatz"/>
        <w:numPr>
          <w:ilvl w:val="0"/>
          <w:numId w:val="32"/>
        </w:numPr>
        <w:ind w:left="700"/>
        <w:jc w:val="both"/>
      </w:pPr>
      <w:r>
        <w:t xml:space="preserve">Der Pfarrer, in seinem Verhinderungsfall auch </w:t>
      </w:r>
      <w:r w:rsidRPr="007C0CD9">
        <w:rPr>
          <w:i/>
        </w:rPr>
        <w:t>der/die Gewählte Vorsitzende</w:t>
      </w:r>
      <w:r>
        <w:t xml:space="preserve"> </w:t>
      </w:r>
      <w:r w:rsidR="006E2B99">
        <w:t>…</w:t>
      </w:r>
    </w:p>
    <w:p w14:paraId="7564BEF0" w14:textId="0F59438C" w:rsidR="007C0CD9" w:rsidRPr="007C0CD9" w:rsidRDefault="006E2B99" w:rsidP="008D57EE">
      <w:pPr>
        <w:pStyle w:val="Listenabsatz"/>
        <w:ind w:left="680"/>
        <w:jc w:val="both"/>
        <w:rPr>
          <w:color w:val="0070C0"/>
          <w:sz w:val="20"/>
        </w:rPr>
      </w:pPr>
      <w:r>
        <w:rPr>
          <w:color w:val="0070C0"/>
          <w:sz w:val="20"/>
        </w:rPr>
        <w:t>Das Recht zur E</w:t>
      </w:r>
      <w:r w:rsidR="007C0CD9">
        <w:rPr>
          <w:color w:val="0070C0"/>
          <w:sz w:val="20"/>
        </w:rPr>
        <w:t>ilentscheidung im Verhinderungsfall kann von dem/der Gewählten Vorsitze</w:t>
      </w:r>
      <w:r w:rsidR="007C0CD9">
        <w:rPr>
          <w:color w:val="0070C0"/>
          <w:sz w:val="20"/>
        </w:rPr>
        <w:t>n</w:t>
      </w:r>
      <w:r w:rsidR="007C0CD9">
        <w:rPr>
          <w:color w:val="0070C0"/>
          <w:sz w:val="20"/>
        </w:rPr>
        <w:t xml:space="preserve">den auch einem/einer </w:t>
      </w:r>
      <w:r>
        <w:rPr>
          <w:color w:val="0070C0"/>
          <w:sz w:val="20"/>
        </w:rPr>
        <w:t xml:space="preserve">der </w:t>
      </w:r>
      <w:r w:rsidR="007C0CD9">
        <w:rPr>
          <w:color w:val="0070C0"/>
          <w:sz w:val="20"/>
        </w:rPr>
        <w:t>Stellvertreter</w:t>
      </w:r>
      <w:r>
        <w:rPr>
          <w:color w:val="0070C0"/>
          <w:sz w:val="20"/>
        </w:rPr>
        <w:t>/</w:t>
      </w:r>
      <w:r w:rsidR="007C0CD9">
        <w:rPr>
          <w:color w:val="0070C0"/>
          <w:sz w:val="20"/>
        </w:rPr>
        <w:t>in</w:t>
      </w:r>
      <w:r>
        <w:rPr>
          <w:color w:val="0070C0"/>
          <w:sz w:val="20"/>
        </w:rPr>
        <w:t>nen übertragen werden – siehe Aufgabenverteilung im Vorsitz.</w:t>
      </w:r>
    </w:p>
    <w:p w14:paraId="0F8A7A9A" w14:textId="170F58BE" w:rsidR="00535579" w:rsidRDefault="00535579" w:rsidP="008A3056">
      <w:pPr>
        <w:pStyle w:val="berschrift2"/>
        <w:numPr>
          <w:ilvl w:val="0"/>
          <w:numId w:val="22"/>
        </w:numPr>
        <w:ind w:left="227" w:hanging="227"/>
      </w:pPr>
      <w:r>
        <w:t>Protokoll</w:t>
      </w:r>
    </w:p>
    <w:p w14:paraId="1ED4BB6B" w14:textId="3E46692E" w:rsidR="0015030C" w:rsidRDefault="0015030C" w:rsidP="008A3056">
      <w:pPr>
        <w:pStyle w:val="berschrift2"/>
        <w:numPr>
          <w:ilvl w:val="0"/>
          <w:numId w:val="22"/>
        </w:numPr>
        <w:ind w:left="227" w:hanging="227"/>
      </w:pPr>
      <w:r w:rsidRPr="008A3056">
        <w:t>Sitzungen ohne Anwesenheit des Pfarrers</w:t>
      </w:r>
    </w:p>
    <w:p w14:paraId="37B10EA3" w14:textId="50563462" w:rsidR="000A6988" w:rsidRDefault="000A6988" w:rsidP="008A3056">
      <w:pPr>
        <w:pStyle w:val="berschrift2"/>
        <w:numPr>
          <w:ilvl w:val="0"/>
          <w:numId w:val="22"/>
        </w:numPr>
        <w:ind w:left="227" w:hanging="227"/>
      </w:pPr>
      <w:r>
        <w:t>Thematische Sitzungen und Klausur</w:t>
      </w:r>
      <w:r w:rsidR="00350283">
        <w:t>en</w:t>
      </w:r>
    </w:p>
    <w:p w14:paraId="06F8979F" w14:textId="1D30D0DA" w:rsidR="008C63AE" w:rsidRDefault="008C63AE" w:rsidP="008A3056">
      <w:pPr>
        <w:pStyle w:val="berschrift2"/>
        <w:numPr>
          <w:ilvl w:val="0"/>
          <w:numId w:val="22"/>
        </w:numPr>
        <w:ind w:left="227" w:hanging="227"/>
      </w:pPr>
      <w:r>
        <w:t>Bildung von Sachausschüssen</w:t>
      </w:r>
      <w:r w:rsidR="0015030C">
        <w:t xml:space="preserve"> und Arbeitsgruppen</w:t>
      </w:r>
      <w:r w:rsidR="00F668C2">
        <w:t xml:space="preserve"> </w:t>
      </w:r>
    </w:p>
    <w:p w14:paraId="1E0A078A" w14:textId="5D5D3E05" w:rsidR="00C072A3" w:rsidRDefault="00C072A3" w:rsidP="00A34389">
      <w:pPr>
        <w:jc w:val="both"/>
        <w:rPr>
          <w:i/>
          <w:color w:val="0070C0"/>
          <w:sz w:val="20"/>
        </w:rPr>
      </w:pPr>
      <w:r>
        <w:rPr>
          <w:i/>
          <w:color w:val="0070C0"/>
          <w:sz w:val="20"/>
        </w:rPr>
        <w:t xml:space="preserve">Hinweis: Gemeinsamer Ausschuss (§ 10 </w:t>
      </w:r>
      <w:r w:rsidR="00A34389">
        <w:rPr>
          <w:i/>
          <w:color w:val="0070C0"/>
          <w:sz w:val="20"/>
        </w:rPr>
        <w:t>KGO, die Zusammensetzung ist in der Kooperationsverei</w:t>
      </w:r>
      <w:r w:rsidR="00A34389">
        <w:rPr>
          <w:i/>
          <w:color w:val="0070C0"/>
          <w:sz w:val="20"/>
        </w:rPr>
        <w:t>n</w:t>
      </w:r>
      <w:r w:rsidR="00A34389">
        <w:rPr>
          <w:i/>
          <w:color w:val="0070C0"/>
          <w:sz w:val="20"/>
        </w:rPr>
        <w:t xml:space="preserve">barung der Seelsorgeeinheit </w:t>
      </w:r>
      <w:bookmarkStart w:id="0" w:name="_GoBack"/>
      <w:bookmarkEnd w:id="0"/>
      <w:r w:rsidR="00A34389">
        <w:rPr>
          <w:i/>
          <w:color w:val="0070C0"/>
          <w:sz w:val="20"/>
        </w:rPr>
        <w:t>geregelt), Verwaltungsausschuss (§ 35</w:t>
      </w:r>
      <w:r>
        <w:rPr>
          <w:i/>
          <w:color w:val="0070C0"/>
          <w:sz w:val="20"/>
        </w:rPr>
        <w:t xml:space="preserve"> Absatz 1 KGO) und Pastoralau</w:t>
      </w:r>
      <w:r>
        <w:rPr>
          <w:i/>
          <w:color w:val="0070C0"/>
          <w:sz w:val="20"/>
        </w:rPr>
        <w:t>s</w:t>
      </w:r>
      <w:r>
        <w:rPr>
          <w:i/>
          <w:color w:val="0070C0"/>
          <w:sz w:val="20"/>
        </w:rPr>
        <w:t>schuss (§ 34 Absatz 1 KGO</w:t>
      </w:r>
      <w:r w:rsidR="00A34389">
        <w:rPr>
          <w:i/>
          <w:color w:val="0070C0"/>
          <w:sz w:val="20"/>
        </w:rPr>
        <w:t>) sollen in jeder Kirchengemeinde in der konstituierenden oder in der d</w:t>
      </w:r>
      <w:r w:rsidR="00A34389">
        <w:rPr>
          <w:i/>
          <w:color w:val="0070C0"/>
          <w:sz w:val="20"/>
        </w:rPr>
        <w:t>a</w:t>
      </w:r>
      <w:r w:rsidR="00A34389">
        <w:rPr>
          <w:i/>
          <w:color w:val="0070C0"/>
          <w:sz w:val="20"/>
        </w:rPr>
        <w:t>rauffolgenden Sitzung gebildet werden. Weitere Ausschüsse können auch zu einem späteren Zei</w:t>
      </w:r>
      <w:r w:rsidR="00A34389">
        <w:rPr>
          <w:i/>
          <w:color w:val="0070C0"/>
          <w:sz w:val="20"/>
        </w:rPr>
        <w:t>t</w:t>
      </w:r>
      <w:r w:rsidR="00A34389">
        <w:rPr>
          <w:i/>
          <w:color w:val="0070C0"/>
          <w:sz w:val="20"/>
        </w:rPr>
        <w:t>punkt g</w:t>
      </w:r>
      <w:r w:rsidR="00A34389">
        <w:rPr>
          <w:i/>
          <w:color w:val="0070C0"/>
          <w:sz w:val="20"/>
        </w:rPr>
        <w:t>e</w:t>
      </w:r>
      <w:r w:rsidR="00A34389">
        <w:rPr>
          <w:i/>
          <w:color w:val="0070C0"/>
          <w:sz w:val="20"/>
        </w:rPr>
        <w:t>bildet werden, wenn das Gremium genügend Zeit hatte, Themen, Aufgaben und Anliegen zu identif</w:t>
      </w:r>
      <w:r w:rsidR="00A34389">
        <w:rPr>
          <w:i/>
          <w:color w:val="0070C0"/>
          <w:sz w:val="20"/>
        </w:rPr>
        <w:t>i</w:t>
      </w:r>
      <w:r w:rsidR="00A34389">
        <w:rPr>
          <w:i/>
          <w:color w:val="0070C0"/>
          <w:sz w:val="20"/>
        </w:rPr>
        <w:t>zieren.</w:t>
      </w:r>
    </w:p>
    <w:p w14:paraId="3A286628" w14:textId="77777777" w:rsidR="00A34389" w:rsidRPr="00C072A3" w:rsidRDefault="00A34389" w:rsidP="00A34389">
      <w:pPr>
        <w:jc w:val="both"/>
        <w:rPr>
          <w:i/>
          <w:color w:val="0070C0"/>
          <w:sz w:val="20"/>
        </w:rPr>
      </w:pPr>
    </w:p>
    <w:p w14:paraId="34255B83" w14:textId="77777777" w:rsidR="00AA4CB2" w:rsidRDefault="00AA4CB2" w:rsidP="00AA4CB2">
      <w:pPr>
        <w:pStyle w:val="Listenabsatz"/>
        <w:numPr>
          <w:ilvl w:val="0"/>
          <w:numId w:val="19"/>
        </w:numPr>
        <w:jc w:val="both"/>
      </w:pPr>
      <w:r>
        <w:t>Pastoralausschuss</w:t>
      </w:r>
    </w:p>
    <w:p w14:paraId="309E9BA1" w14:textId="77777777" w:rsidR="00BB3BC5" w:rsidRDefault="00BB3BC5" w:rsidP="00AA4CB2">
      <w:pPr>
        <w:pStyle w:val="Listenabsatz"/>
        <w:jc w:val="both"/>
        <w:rPr>
          <w:rFonts w:eastAsia="Times New Roman" w:cs="Arial"/>
          <w:szCs w:val="24"/>
          <w:lang w:eastAsia="de-DE"/>
        </w:rPr>
      </w:pPr>
      <w:r>
        <w:rPr>
          <w:rFonts w:eastAsia="Times New Roman" w:cs="Arial"/>
          <w:szCs w:val="24"/>
          <w:lang w:eastAsia="de-DE"/>
        </w:rPr>
        <w:t>(…)</w:t>
      </w:r>
    </w:p>
    <w:p w14:paraId="5BBDEE2A" w14:textId="77777777" w:rsidR="00BB3BC5" w:rsidRDefault="0039523C" w:rsidP="00AA4CB2">
      <w:pPr>
        <w:pStyle w:val="Listenabsatz"/>
        <w:jc w:val="both"/>
        <w:rPr>
          <w:rFonts w:eastAsia="Times New Roman" w:cs="Arial"/>
          <w:i/>
          <w:szCs w:val="24"/>
          <w:lang w:eastAsia="de-DE"/>
        </w:rPr>
      </w:pPr>
      <w:r>
        <w:rPr>
          <w:rFonts w:eastAsia="Times New Roman" w:cs="Arial"/>
          <w:szCs w:val="24"/>
          <w:lang w:eastAsia="de-DE"/>
        </w:rPr>
        <w:t>Der Pfarrer ist Vorsitzender.</w:t>
      </w:r>
      <w:r>
        <w:rPr>
          <w:rFonts w:eastAsia="Times New Roman" w:cs="Arial"/>
          <w:i/>
          <w:szCs w:val="24"/>
          <w:lang w:eastAsia="de-DE"/>
        </w:rPr>
        <w:t xml:space="preserve"> </w:t>
      </w:r>
    </w:p>
    <w:p w14:paraId="32CD9F76" w14:textId="1D89668A" w:rsidR="0039523C" w:rsidRPr="00BB3BC5" w:rsidRDefault="00BB3BC5" w:rsidP="00AA4CB2">
      <w:pPr>
        <w:pStyle w:val="Listenabsatz"/>
        <w:jc w:val="both"/>
        <w:rPr>
          <w:rFonts w:eastAsia="Times New Roman" w:cs="Arial"/>
          <w:szCs w:val="24"/>
          <w:lang w:eastAsia="de-DE"/>
        </w:rPr>
      </w:pPr>
      <w:r>
        <w:rPr>
          <w:rFonts w:eastAsia="Times New Roman" w:cs="Arial"/>
          <w:i/>
          <w:color w:val="0070C0"/>
          <w:szCs w:val="24"/>
          <w:lang w:eastAsia="de-DE"/>
        </w:rPr>
        <w:t xml:space="preserve">Alternativ: </w:t>
      </w:r>
      <w:r w:rsidR="0039523C" w:rsidRPr="00BB3BC5">
        <w:rPr>
          <w:rFonts w:eastAsia="Times New Roman" w:cs="Arial"/>
          <w:szCs w:val="24"/>
          <w:lang w:eastAsia="de-DE"/>
        </w:rPr>
        <w:t>Er wird im Ausschuss vertreten durch die Pastorale Ansprechpe</w:t>
      </w:r>
      <w:r w:rsidR="0039523C" w:rsidRPr="00BB3BC5">
        <w:rPr>
          <w:rFonts w:eastAsia="Times New Roman" w:cs="Arial"/>
          <w:szCs w:val="24"/>
          <w:lang w:eastAsia="de-DE"/>
        </w:rPr>
        <w:t>r</w:t>
      </w:r>
      <w:r w:rsidR="0039523C" w:rsidRPr="00BB3BC5">
        <w:rPr>
          <w:rFonts w:eastAsia="Times New Roman" w:cs="Arial"/>
          <w:szCs w:val="24"/>
          <w:lang w:eastAsia="de-DE"/>
        </w:rPr>
        <w:t>son Frau/Herr N.N.</w:t>
      </w:r>
    </w:p>
    <w:p w14:paraId="3B2F712F" w14:textId="77777777" w:rsidR="00BB3BC5" w:rsidRDefault="00BB3BC5" w:rsidP="00AA4CB2">
      <w:pPr>
        <w:pStyle w:val="Listenabsatz"/>
        <w:jc w:val="both"/>
        <w:rPr>
          <w:rFonts w:eastAsia="Times New Roman" w:cs="Arial"/>
          <w:i/>
          <w:szCs w:val="24"/>
          <w:lang w:eastAsia="de-DE"/>
        </w:rPr>
      </w:pPr>
    </w:p>
    <w:p w14:paraId="2615E2A1" w14:textId="77777777" w:rsidR="00BB3BC5" w:rsidRPr="00BB3BC5" w:rsidRDefault="00BB3BC5" w:rsidP="00AA4CB2">
      <w:pPr>
        <w:pStyle w:val="Listenabsatz"/>
        <w:jc w:val="both"/>
        <w:rPr>
          <w:rFonts w:eastAsia="Times New Roman" w:cs="Arial"/>
          <w:i/>
          <w:color w:val="0070C0"/>
          <w:szCs w:val="24"/>
          <w:lang w:eastAsia="de-DE"/>
        </w:rPr>
      </w:pPr>
      <w:r w:rsidRPr="00BB3BC5">
        <w:rPr>
          <w:rFonts w:eastAsia="Times New Roman" w:cs="Arial"/>
          <w:i/>
          <w:color w:val="0070C0"/>
          <w:szCs w:val="24"/>
          <w:lang w:eastAsia="de-DE"/>
        </w:rPr>
        <w:lastRenderedPageBreak/>
        <w:t>Vorschlag:</w:t>
      </w:r>
    </w:p>
    <w:p w14:paraId="156B3F59" w14:textId="30A40A10" w:rsidR="0039523C" w:rsidRPr="00BB3BC5" w:rsidRDefault="0039523C" w:rsidP="00AA4CB2">
      <w:pPr>
        <w:pStyle w:val="Listenabsatz"/>
        <w:jc w:val="both"/>
        <w:rPr>
          <w:rFonts w:eastAsia="Times New Roman" w:cs="Arial"/>
          <w:szCs w:val="24"/>
          <w:lang w:eastAsia="de-DE"/>
        </w:rPr>
      </w:pPr>
      <w:r w:rsidRPr="00BB3BC5">
        <w:rPr>
          <w:rFonts w:eastAsia="Times New Roman" w:cs="Arial"/>
          <w:szCs w:val="24"/>
          <w:lang w:eastAsia="de-DE"/>
        </w:rPr>
        <w:t xml:space="preserve">Der KGR versteht den Ausschuss als pastorale Ideenschmiede. Der Bericht aus dem Pastoralausschuss wird als fester Tagesordnungspunkt </w:t>
      </w:r>
      <w:r w:rsidR="00350283" w:rsidRPr="00BB3BC5">
        <w:rPr>
          <w:rFonts w:eastAsia="Times New Roman" w:cs="Arial"/>
          <w:szCs w:val="24"/>
          <w:lang w:eastAsia="de-DE"/>
        </w:rPr>
        <w:t>vier Mal</w:t>
      </w:r>
      <w:r w:rsidR="000A6988" w:rsidRPr="00BB3BC5">
        <w:rPr>
          <w:rFonts w:eastAsia="Times New Roman" w:cs="Arial"/>
          <w:szCs w:val="24"/>
          <w:lang w:eastAsia="de-DE"/>
        </w:rPr>
        <w:t xml:space="preserve"> im Jahr </w:t>
      </w:r>
      <w:r w:rsidRPr="00BB3BC5">
        <w:rPr>
          <w:rFonts w:eastAsia="Times New Roman" w:cs="Arial"/>
          <w:szCs w:val="24"/>
          <w:lang w:eastAsia="de-DE"/>
        </w:rPr>
        <w:t>eingeplant.</w:t>
      </w:r>
    </w:p>
    <w:p w14:paraId="2022DDE8" w14:textId="77777777" w:rsidR="00BB3BC5" w:rsidRDefault="00BB3BC5" w:rsidP="00AA4CB2">
      <w:pPr>
        <w:pStyle w:val="Listenabsatz"/>
        <w:jc w:val="both"/>
        <w:rPr>
          <w:rFonts w:eastAsia="Times New Roman" w:cs="Arial"/>
          <w:i/>
          <w:szCs w:val="24"/>
          <w:lang w:eastAsia="de-DE"/>
        </w:rPr>
      </w:pPr>
    </w:p>
    <w:p w14:paraId="74A7DBCE" w14:textId="77777777" w:rsidR="00BB3BC5" w:rsidRDefault="00BB3BC5" w:rsidP="00AA4CB2">
      <w:pPr>
        <w:pStyle w:val="Listenabsatz"/>
        <w:jc w:val="both"/>
        <w:rPr>
          <w:rFonts w:eastAsia="Times New Roman" w:cs="Arial"/>
          <w:i/>
          <w:color w:val="0070C0"/>
          <w:szCs w:val="24"/>
          <w:lang w:eastAsia="de-DE"/>
        </w:rPr>
      </w:pPr>
      <w:r>
        <w:rPr>
          <w:rFonts w:eastAsia="Times New Roman" w:cs="Arial"/>
          <w:i/>
          <w:color w:val="0070C0"/>
          <w:szCs w:val="24"/>
          <w:lang w:eastAsia="de-DE"/>
        </w:rPr>
        <w:t>Varianten:</w:t>
      </w:r>
    </w:p>
    <w:p w14:paraId="4E69E5C4" w14:textId="4A918875" w:rsidR="0039523C" w:rsidRPr="00BB3BC5" w:rsidRDefault="0039523C" w:rsidP="00BB3BC5">
      <w:pPr>
        <w:pStyle w:val="Listenabsatz"/>
        <w:numPr>
          <w:ilvl w:val="0"/>
          <w:numId w:val="29"/>
        </w:numPr>
        <w:jc w:val="both"/>
        <w:rPr>
          <w:rFonts w:eastAsia="Times New Roman" w:cs="Arial"/>
          <w:szCs w:val="24"/>
          <w:lang w:eastAsia="de-DE"/>
        </w:rPr>
      </w:pPr>
      <w:r w:rsidRPr="00BB3BC5">
        <w:rPr>
          <w:rFonts w:eastAsia="Times New Roman" w:cs="Arial"/>
          <w:szCs w:val="24"/>
          <w:lang w:eastAsia="de-DE"/>
        </w:rPr>
        <w:t>Der Pastoralausschuss kooperiert eng mit den Pastoralausschüssen der anderen (Kirchen-)Gemeinden der Seelsorgeeinheit.</w:t>
      </w:r>
    </w:p>
    <w:p w14:paraId="4FA05F07" w14:textId="5648D548" w:rsidR="0039523C" w:rsidRPr="00BB3BC5" w:rsidRDefault="0039523C" w:rsidP="00BB3BC5">
      <w:pPr>
        <w:pStyle w:val="Listenabsatz"/>
        <w:numPr>
          <w:ilvl w:val="0"/>
          <w:numId w:val="29"/>
        </w:numPr>
        <w:jc w:val="both"/>
      </w:pPr>
      <w:r w:rsidRPr="00BB3BC5">
        <w:rPr>
          <w:rFonts w:eastAsia="Times New Roman" w:cs="Arial"/>
          <w:szCs w:val="24"/>
          <w:lang w:eastAsia="de-DE"/>
        </w:rPr>
        <w:t>Der Pastoralausschuss wird als gemeinsamer Ausschuss der KGRs und PaRs der Seelsorgeeinheit gebildet.</w:t>
      </w:r>
      <w:r w:rsidR="00181F91" w:rsidRPr="00BB3BC5">
        <w:rPr>
          <w:rFonts w:eastAsia="Times New Roman" w:cs="Arial"/>
          <w:szCs w:val="24"/>
          <w:lang w:eastAsia="de-DE"/>
        </w:rPr>
        <w:t xml:space="preserve"> Jede (Kirchen-)Gemeinde en</w:t>
      </w:r>
      <w:r w:rsidR="00181F91" w:rsidRPr="00BB3BC5">
        <w:rPr>
          <w:rFonts w:eastAsia="Times New Roman" w:cs="Arial"/>
          <w:szCs w:val="24"/>
          <w:lang w:eastAsia="de-DE"/>
        </w:rPr>
        <w:t>t</w:t>
      </w:r>
      <w:r w:rsidR="00181F91" w:rsidRPr="00BB3BC5">
        <w:rPr>
          <w:rFonts w:eastAsia="Times New Roman" w:cs="Arial"/>
          <w:szCs w:val="24"/>
          <w:lang w:eastAsia="de-DE"/>
        </w:rPr>
        <w:t>sendet 3 Vertreter bzw. Vertreterinnen, darunter mindestens ein Mi</w:t>
      </w:r>
      <w:r w:rsidR="00181F91" w:rsidRPr="00BB3BC5">
        <w:rPr>
          <w:rFonts w:eastAsia="Times New Roman" w:cs="Arial"/>
          <w:szCs w:val="24"/>
          <w:lang w:eastAsia="de-DE"/>
        </w:rPr>
        <w:t>t</w:t>
      </w:r>
      <w:r w:rsidR="00181F91" w:rsidRPr="00BB3BC5">
        <w:rPr>
          <w:rFonts w:eastAsia="Times New Roman" w:cs="Arial"/>
          <w:szCs w:val="24"/>
          <w:lang w:eastAsia="de-DE"/>
        </w:rPr>
        <w:t>glied des KGR/PaR.</w:t>
      </w:r>
    </w:p>
    <w:p w14:paraId="566A6CAE" w14:textId="77777777" w:rsidR="00AA4CB2" w:rsidRDefault="00AA4CB2" w:rsidP="00BB3BC5">
      <w:pPr>
        <w:pStyle w:val="Listenabsatz"/>
        <w:numPr>
          <w:ilvl w:val="0"/>
          <w:numId w:val="19"/>
        </w:numPr>
        <w:spacing w:before="120"/>
        <w:ind w:left="714" w:hanging="357"/>
        <w:contextualSpacing w:val="0"/>
        <w:jc w:val="both"/>
      </w:pPr>
      <w:r>
        <w:t>Verwaltungsausschuss</w:t>
      </w:r>
    </w:p>
    <w:p w14:paraId="3D66D802" w14:textId="5EAC13DC" w:rsidR="00350283" w:rsidRDefault="00BB3BC5" w:rsidP="0039523C">
      <w:pPr>
        <w:pStyle w:val="Listenabsatz"/>
        <w:jc w:val="both"/>
        <w:rPr>
          <w:rFonts w:eastAsia="Times New Roman" w:cs="Arial"/>
          <w:szCs w:val="24"/>
          <w:lang w:eastAsia="de-DE"/>
        </w:rPr>
      </w:pPr>
      <w:r>
        <w:rPr>
          <w:rFonts w:eastAsia="Times New Roman" w:cs="Arial"/>
          <w:szCs w:val="24"/>
          <w:lang w:eastAsia="de-DE"/>
        </w:rPr>
        <w:t>(…)</w:t>
      </w:r>
    </w:p>
    <w:p w14:paraId="0A82D6BC" w14:textId="77777777" w:rsidR="00BB3BC5" w:rsidRPr="00BB3BC5" w:rsidRDefault="00BB3BC5" w:rsidP="0039523C">
      <w:pPr>
        <w:pStyle w:val="Listenabsatz"/>
        <w:jc w:val="both"/>
        <w:rPr>
          <w:rFonts w:eastAsia="Times New Roman" w:cs="Arial"/>
          <w:i/>
          <w:color w:val="0070C0"/>
          <w:szCs w:val="24"/>
          <w:lang w:eastAsia="de-DE"/>
        </w:rPr>
      </w:pPr>
      <w:r w:rsidRPr="00BB3BC5">
        <w:rPr>
          <w:rFonts w:eastAsia="Times New Roman" w:cs="Arial"/>
          <w:i/>
          <w:color w:val="0070C0"/>
          <w:szCs w:val="24"/>
          <w:lang w:eastAsia="de-DE"/>
        </w:rPr>
        <w:t>Möglichkeit:</w:t>
      </w:r>
    </w:p>
    <w:p w14:paraId="2D79A370" w14:textId="0F62093F" w:rsidR="00350283" w:rsidRDefault="00350283" w:rsidP="0039523C">
      <w:pPr>
        <w:pStyle w:val="Listenabsatz"/>
        <w:jc w:val="both"/>
        <w:rPr>
          <w:rFonts w:eastAsia="Times New Roman" w:cs="Arial"/>
          <w:szCs w:val="24"/>
          <w:lang w:eastAsia="de-DE"/>
        </w:rPr>
      </w:pPr>
      <w:r w:rsidRPr="00BB3BC5">
        <w:rPr>
          <w:rFonts w:eastAsia="Times New Roman" w:cs="Arial"/>
          <w:szCs w:val="24"/>
          <w:lang w:eastAsia="de-DE"/>
        </w:rPr>
        <w:t>Der Pfarrer gibt den Vorsitz für die laufende Sitzungsperiode ab</w:t>
      </w:r>
      <w:r w:rsidR="00181F91" w:rsidRPr="00BB3BC5">
        <w:rPr>
          <w:rStyle w:val="Funotenzeichen"/>
          <w:rFonts w:eastAsia="Times New Roman" w:cs="Arial"/>
          <w:szCs w:val="24"/>
          <w:lang w:eastAsia="de-DE"/>
        </w:rPr>
        <w:footnoteReference w:id="8"/>
      </w:r>
      <w:r w:rsidR="00181F91" w:rsidRPr="00BB3BC5">
        <w:rPr>
          <w:rFonts w:eastAsia="Times New Roman" w:cs="Arial"/>
          <w:szCs w:val="24"/>
          <w:lang w:eastAsia="de-DE"/>
        </w:rPr>
        <w:t>. Der Au</w:t>
      </w:r>
      <w:r w:rsidR="00181F91" w:rsidRPr="00BB3BC5">
        <w:rPr>
          <w:rFonts w:eastAsia="Times New Roman" w:cs="Arial"/>
          <w:szCs w:val="24"/>
          <w:lang w:eastAsia="de-DE"/>
        </w:rPr>
        <w:t>s</w:t>
      </w:r>
      <w:r w:rsidR="00181F91" w:rsidRPr="00BB3BC5">
        <w:rPr>
          <w:rFonts w:eastAsia="Times New Roman" w:cs="Arial"/>
          <w:szCs w:val="24"/>
          <w:lang w:eastAsia="de-DE"/>
        </w:rPr>
        <w:t xml:space="preserve">schuss </w:t>
      </w:r>
      <w:r w:rsidR="00BB3BC5" w:rsidRPr="00BB3BC5">
        <w:rPr>
          <w:rFonts w:eastAsia="Times New Roman" w:cs="Arial"/>
          <w:szCs w:val="24"/>
          <w:lang w:eastAsia="de-DE"/>
        </w:rPr>
        <w:t xml:space="preserve">hat </w:t>
      </w:r>
      <w:r w:rsidR="00181F91" w:rsidRPr="00BB3BC5">
        <w:rPr>
          <w:rFonts w:eastAsia="Times New Roman" w:cs="Arial"/>
          <w:szCs w:val="24"/>
          <w:lang w:eastAsia="de-DE"/>
        </w:rPr>
        <w:t>Herrn/Frau N.N. zur/zum Vorsitzenden und Herrn/Frau N.N. zur/zum stellvertretenden Vorsitzenden gewählt.</w:t>
      </w:r>
    </w:p>
    <w:p w14:paraId="4F62C01C" w14:textId="77777777" w:rsidR="00BB3BC5" w:rsidRPr="00BB3BC5" w:rsidRDefault="00BB3BC5" w:rsidP="0039523C">
      <w:pPr>
        <w:pStyle w:val="Listenabsatz"/>
        <w:jc w:val="both"/>
        <w:rPr>
          <w:rFonts w:eastAsia="Times New Roman" w:cs="Arial"/>
          <w:szCs w:val="24"/>
          <w:lang w:eastAsia="de-DE"/>
        </w:rPr>
      </w:pPr>
    </w:p>
    <w:p w14:paraId="3F098084" w14:textId="77777777" w:rsidR="00BB3BC5" w:rsidRDefault="00BB3BC5" w:rsidP="0039523C">
      <w:pPr>
        <w:pStyle w:val="Listenabsatz"/>
        <w:jc w:val="both"/>
        <w:rPr>
          <w:rFonts w:eastAsia="Times New Roman" w:cs="Arial"/>
          <w:i/>
          <w:color w:val="0070C0"/>
          <w:szCs w:val="24"/>
          <w:lang w:eastAsia="de-DE"/>
        </w:rPr>
      </w:pPr>
      <w:r>
        <w:rPr>
          <w:rFonts w:eastAsia="Times New Roman" w:cs="Arial"/>
          <w:i/>
          <w:color w:val="0070C0"/>
          <w:szCs w:val="24"/>
          <w:lang w:eastAsia="de-DE"/>
        </w:rPr>
        <w:t>Möglichkeit:</w:t>
      </w:r>
    </w:p>
    <w:p w14:paraId="2E7FC9F1" w14:textId="6A941E7E" w:rsidR="00900EFA" w:rsidRPr="00BB3BC5" w:rsidRDefault="00900EFA" w:rsidP="0039523C">
      <w:pPr>
        <w:pStyle w:val="Listenabsatz"/>
        <w:jc w:val="both"/>
      </w:pPr>
      <w:r w:rsidRPr="00BB3BC5">
        <w:rPr>
          <w:rFonts w:eastAsia="Times New Roman" w:cs="Arial"/>
          <w:szCs w:val="24"/>
          <w:lang w:eastAsia="de-DE"/>
        </w:rPr>
        <w:t>Der Verwaltungsausschuss nimmt auch die Aufgaben des Bauausschusses wahr. Der Ausschuss ist berechtigt, Aufträge bis …..€ zu vergeben.</w:t>
      </w:r>
    </w:p>
    <w:p w14:paraId="30A02682" w14:textId="00C1BAE0" w:rsidR="00E55457" w:rsidRDefault="003E4839" w:rsidP="008A3056">
      <w:pPr>
        <w:pStyle w:val="berschrift2"/>
        <w:numPr>
          <w:ilvl w:val="0"/>
          <w:numId w:val="22"/>
        </w:numPr>
        <w:ind w:left="227" w:hanging="227"/>
      </w:pPr>
      <w:r>
        <w:t>Information der Kirchengemeinde</w:t>
      </w:r>
    </w:p>
    <w:p w14:paraId="65B6C3AB" w14:textId="1B514FC5" w:rsidR="00900EFA" w:rsidRDefault="00900EFA" w:rsidP="008A3056">
      <w:pPr>
        <w:pStyle w:val="berschrift2"/>
        <w:numPr>
          <w:ilvl w:val="0"/>
          <w:numId w:val="22"/>
        </w:numPr>
        <w:ind w:left="227" w:hanging="227"/>
      </w:pPr>
      <w:r>
        <w:t>Kostenersatz</w:t>
      </w:r>
    </w:p>
    <w:p w14:paraId="7A9F8519" w14:textId="21259C74" w:rsidR="00535579" w:rsidRDefault="00535579" w:rsidP="008A3056">
      <w:pPr>
        <w:pStyle w:val="berschrift2"/>
        <w:numPr>
          <w:ilvl w:val="0"/>
          <w:numId w:val="22"/>
        </w:numPr>
        <w:ind w:left="227" w:hanging="227"/>
      </w:pPr>
      <w:r>
        <w:t>Geltungsdauer</w:t>
      </w:r>
    </w:p>
    <w:p w14:paraId="147226B8" w14:textId="77777777" w:rsidR="00A45EFC" w:rsidRDefault="00A45EFC"/>
    <w:sectPr w:rsidR="00A45EFC" w:rsidSect="00535579">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330A8" w15:done="0"/>
  <w15:commentEx w15:paraId="62AE6735" w15:done="0"/>
  <w15:commentEx w15:paraId="57BA55B6" w15:done="0"/>
  <w15:commentEx w15:paraId="227711D1" w15:done="0"/>
  <w15:commentEx w15:paraId="4CF34B94" w15:done="0"/>
  <w15:commentEx w15:paraId="2CA73FA3" w15:done="0"/>
  <w15:commentEx w15:paraId="27412602" w15:done="0"/>
  <w15:commentEx w15:paraId="095BF3BF" w15:done="0"/>
  <w15:commentEx w15:paraId="27A291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1979" w14:textId="77777777" w:rsidR="00BF6D53" w:rsidRDefault="00BF6D53" w:rsidP="00D86B29">
      <w:pPr>
        <w:spacing w:line="240" w:lineRule="auto"/>
      </w:pPr>
      <w:r>
        <w:separator/>
      </w:r>
    </w:p>
  </w:endnote>
  <w:endnote w:type="continuationSeparator" w:id="0">
    <w:p w14:paraId="59B419EA" w14:textId="77777777" w:rsidR="00BF6D53" w:rsidRDefault="00BF6D53" w:rsidP="00D86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rPr>
      <w:id w:val="-1363286938"/>
      <w:docPartObj>
        <w:docPartGallery w:val="Page Numbers (Bottom of Page)"/>
        <w:docPartUnique/>
      </w:docPartObj>
    </w:sdtPr>
    <w:sdtEndPr/>
    <w:sdtContent>
      <w:sdt>
        <w:sdtPr>
          <w:rPr>
            <w:rFonts w:cs="Arial"/>
            <w:sz w:val="20"/>
          </w:rPr>
          <w:id w:val="-2066638384"/>
          <w:docPartObj>
            <w:docPartGallery w:val="Page Numbers (Top of Page)"/>
            <w:docPartUnique/>
          </w:docPartObj>
        </w:sdtPr>
        <w:sdtEndPr/>
        <w:sdtContent>
          <w:p w14:paraId="11F6BB19" w14:textId="77777777" w:rsidR="00A50414" w:rsidRDefault="00A50414" w:rsidP="008756ED">
            <w:pPr>
              <w:pStyle w:val="Fuzeile"/>
              <w:spacing w:before="120"/>
              <w:rPr>
                <w:rFonts w:cs="Arial"/>
                <w:b/>
                <w:bCs/>
                <w:szCs w:val="24"/>
              </w:rPr>
            </w:pPr>
            <w:r w:rsidRPr="00F03231">
              <w:rPr>
                <w:rFonts w:cs="Arial"/>
                <w:color w:val="808080" w:themeColor="background1" w:themeShade="80"/>
                <w:sz w:val="18"/>
              </w:rPr>
              <w:t xml:space="preserve">Bischöfliches Ordinariat der Diözese Rottenburg-Stuttgart </w:t>
            </w:r>
            <w:r>
              <w:rPr>
                <w:rFonts w:cs="Arial"/>
                <w:color w:val="808080" w:themeColor="background1" w:themeShade="80"/>
                <w:sz w:val="18"/>
              </w:rPr>
              <w:t xml:space="preserve">                                                                 </w:t>
            </w:r>
            <w:r w:rsidRPr="00933B74">
              <w:rPr>
                <w:rFonts w:cs="Arial"/>
                <w:sz w:val="20"/>
              </w:rPr>
              <w:t xml:space="preserve">Seite </w:t>
            </w:r>
            <w:r w:rsidRPr="00933B74">
              <w:rPr>
                <w:rFonts w:cs="Arial"/>
                <w:b/>
                <w:bCs/>
                <w:szCs w:val="24"/>
              </w:rPr>
              <w:fldChar w:fldCharType="begin"/>
            </w:r>
            <w:r w:rsidRPr="00933B74">
              <w:rPr>
                <w:rFonts w:cs="Arial"/>
                <w:b/>
                <w:bCs/>
                <w:sz w:val="20"/>
              </w:rPr>
              <w:instrText>PAGE</w:instrText>
            </w:r>
            <w:r w:rsidRPr="00933B74">
              <w:rPr>
                <w:rFonts w:cs="Arial"/>
                <w:b/>
                <w:bCs/>
                <w:szCs w:val="24"/>
              </w:rPr>
              <w:fldChar w:fldCharType="separate"/>
            </w:r>
            <w:r w:rsidR="00C16B6A">
              <w:rPr>
                <w:rFonts w:cs="Arial"/>
                <w:b/>
                <w:bCs/>
                <w:noProof/>
                <w:sz w:val="20"/>
              </w:rPr>
              <w:t>7</w:t>
            </w:r>
            <w:r w:rsidRPr="00933B74">
              <w:rPr>
                <w:rFonts w:cs="Arial"/>
                <w:b/>
                <w:bCs/>
                <w:szCs w:val="24"/>
              </w:rPr>
              <w:fldChar w:fldCharType="end"/>
            </w:r>
            <w:r w:rsidRPr="00933B74">
              <w:rPr>
                <w:rFonts w:cs="Arial"/>
                <w:sz w:val="20"/>
              </w:rPr>
              <w:t xml:space="preserve"> von </w:t>
            </w:r>
            <w:r w:rsidRPr="00933B74">
              <w:rPr>
                <w:rFonts w:cs="Arial"/>
                <w:b/>
                <w:bCs/>
                <w:szCs w:val="24"/>
              </w:rPr>
              <w:fldChar w:fldCharType="begin"/>
            </w:r>
            <w:r w:rsidRPr="00933B74">
              <w:rPr>
                <w:rFonts w:cs="Arial"/>
                <w:b/>
                <w:bCs/>
                <w:sz w:val="20"/>
              </w:rPr>
              <w:instrText>NUMPAGES</w:instrText>
            </w:r>
            <w:r w:rsidRPr="00933B74">
              <w:rPr>
                <w:rFonts w:cs="Arial"/>
                <w:b/>
                <w:bCs/>
                <w:szCs w:val="24"/>
              </w:rPr>
              <w:fldChar w:fldCharType="separate"/>
            </w:r>
            <w:r w:rsidR="00C16B6A">
              <w:rPr>
                <w:rFonts w:cs="Arial"/>
                <w:b/>
                <w:bCs/>
                <w:noProof/>
                <w:sz w:val="20"/>
              </w:rPr>
              <w:t>7</w:t>
            </w:r>
            <w:r w:rsidRPr="00933B74">
              <w:rPr>
                <w:rFonts w:cs="Arial"/>
                <w:b/>
                <w:bCs/>
                <w:szCs w:val="24"/>
              </w:rPr>
              <w:fldChar w:fldCharType="end"/>
            </w:r>
          </w:p>
          <w:p w14:paraId="41745C17" w14:textId="3065F756" w:rsidR="00A50414" w:rsidRPr="008756ED" w:rsidRDefault="00A50414" w:rsidP="008756ED">
            <w:pPr>
              <w:pStyle w:val="Fuzeile"/>
              <w:rPr>
                <w:rFonts w:cs="Arial"/>
                <w:color w:val="808080" w:themeColor="background1" w:themeShade="80"/>
                <w:sz w:val="18"/>
              </w:rPr>
            </w:pPr>
            <w:r w:rsidRPr="00F03231">
              <w:rPr>
                <w:rFonts w:cs="Arial"/>
                <w:color w:val="808080" w:themeColor="background1" w:themeShade="80"/>
                <w:sz w:val="18"/>
              </w:rPr>
              <w:t xml:space="preserve">Muster </w:t>
            </w:r>
            <w:r>
              <w:rPr>
                <w:rFonts w:cs="Arial"/>
                <w:color w:val="808080" w:themeColor="background1" w:themeShade="80"/>
                <w:sz w:val="18"/>
              </w:rPr>
              <w:t xml:space="preserve">Geschäftsordnung KGR; </w:t>
            </w:r>
            <w:r w:rsidRPr="00A43455">
              <w:rPr>
                <w:rFonts w:cs="Arial"/>
                <w:i/>
                <w:color w:val="808080" w:themeColor="background1" w:themeShade="80"/>
                <w:sz w:val="18"/>
              </w:rPr>
              <w:t xml:space="preserve">Stand </w:t>
            </w:r>
            <w:r w:rsidR="00E37A2F">
              <w:rPr>
                <w:rFonts w:cs="Arial"/>
                <w:i/>
                <w:color w:val="808080" w:themeColor="background1" w:themeShade="80"/>
                <w:sz w:val="18"/>
              </w:rPr>
              <w:t xml:space="preserve">Mai </w:t>
            </w:r>
            <w:r>
              <w:rPr>
                <w:rFonts w:cs="Arial"/>
                <w:i/>
                <w:color w:val="808080" w:themeColor="background1" w:themeShade="80"/>
                <w:sz w:val="18"/>
              </w:rPr>
              <w:t>2020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D7473" w14:textId="77777777" w:rsidR="00BF6D53" w:rsidRDefault="00BF6D53" w:rsidP="00D86B29">
      <w:pPr>
        <w:spacing w:line="240" w:lineRule="auto"/>
      </w:pPr>
      <w:r>
        <w:separator/>
      </w:r>
    </w:p>
  </w:footnote>
  <w:footnote w:type="continuationSeparator" w:id="0">
    <w:p w14:paraId="25A7AB47" w14:textId="77777777" w:rsidR="00BF6D53" w:rsidRDefault="00BF6D53" w:rsidP="00D86B29">
      <w:pPr>
        <w:spacing w:line="240" w:lineRule="auto"/>
      </w:pPr>
      <w:r>
        <w:continuationSeparator/>
      </w:r>
    </w:p>
  </w:footnote>
  <w:footnote w:id="1">
    <w:p w14:paraId="60FB7C82" w14:textId="168C332E" w:rsidR="00A50414" w:rsidRDefault="00A50414">
      <w:pPr>
        <w:pStyle w:val="Funotentext"/>
      </w:pPr>
      <w:r>
        <w:rPr>
          <w:rStyle w:val="Funotenzeichen"/>
        </w:rPr>
        <w:footnoteRef/>
      </w:r>
      <w:r>
        <w:t xml:space="preserve"> Vgl. § 46 Absatz 1</w:t>
      </w:r>
    </w:p>
  </w:footnote>
  <w:footnote w:id="2">
    <w:p w14:paraId="699EFFBF" w14:textId="77777777" w:rsidR="00A50414" w:rsidRDefault="00A50414">
      <w:pPr>
        <w:pStyle w:val="Funotentext"/>
      </w:pPr>
      <w:r>
        <w:rPr>
          <w:rStyle w:val="Funotenzeichen"/>
        </w:rPr>
        <w:footnoteRef/>
      </w:r>
      <w:r>
        <w:t xml:space="preserve"> Vgl. § 45 Absatz 1 Satz 2 KGO.</w:t>
      </w:r>
    </w:p>
  </w:footnote>
  <w:footnote w:id="3">
    <w:p w14:paraId="7507472A" w14:textId="77777777" w:rsidR="0063341B" w:rsidRDefault="0063341B" w:rsidP="0063341B">
      <w:pPr>
        <w:pStyle w:val="Funotentext"/>
      </w:pPr>
      <w:r>
        <w:rPr>
          <w:rStyle w:val="Funotenzeichen"/>
        </w:rPr>
        <w:footnoteRef/>
      </w:r>
      <w:r>
        <w:t xml:space="preserve"> Vgl. Formular Tagesordnung (www.an-vielen-orten.de/Kirchengemeinderat/Pastoralrat)</w:t>
      </w:r>
    </w:p>
  </w:footnote>
  <w:footnote w:id="4">
    <w:p w14:paraId="263DAA0B" w14:textId="5FA214BD" w:rsidR="00A50414" w:rsidRDefault="00A50414">
      <w:pPr>
        <w:pStyle w:val="Funotentext"/>
      </w:pPr>
      <w:r>
        <w:rPr>
          <w:rStyle w:val="Funotenzeichen"/>
        </w:rPr>
        <w:footnoteRef/>
      </w:r>
      <w:r w:rsidR="003F43CC">
        <w:t xml:space="preserve"> Vgl. § 45 Abs</w:t>
      </w:r>
      <w:r w:rsidR="005E2B15">
        <w:t>ätze 1 und</w:t>
      </w:r>
      <w:r>
        <w:t xml:space="preserve"> 5 KGO.</w:t>
      </w:r>
    </w:p>
  </w:footnote>
  <w:footnote w:id="5">
    <w:p w14:paraId="26B129DC" w14:textId="77777777" w:rsidR="00A50414" w:rsidRDefault="00A50414">
      <w:pPr>
        <w:pStyle w:val="Funotentext"/>
      </w:pPr>
      <w:r>
        <w:rPr>
          <w:rStyle w:val="Funotenzeichen"/>
        </w:rPr>
        <w:footnoteRef/>
      </w:r>
      <w:r>
        <w:t xml:space="preserve"> Vgl. Muster Einladung (www.an-vielen-orten.de/Kirchengemeinderat/Pastoralrat)</w:t>
      </w:r>
    </w:p>
  </w:footnote>
  <w:footnote w:id="6">
    <w:p w14:paraId="759FA9CC" w14:textId="77777777" w:rsidR="00A50414" w:rsidRDefault="00A50414">
      <w:pPr>
        <w:pStyle w:val="Funotentext"/>
      </w:pPr>
      <w:r>
        <w:rPr>
          <w:rStyle w:val="Funotenzeichen"/>
        </w:rPr>
        <w:footnoteRef/>
      </w:r>
      <w:r>
        <w:t xml:space="preserve"> Vgl. § 21 Absätze 1 und 2 KGO.</w:t>
      </w:r>
    </w:p>
  </w:footnote>
  <w:footnote w:id="7">
    <w:p w14:paraId="572077B8" w14:textId="77777777" w:rsidR="006E2B99" w:rsidRDefault="006E2B99" w:rsidP="006E2B99">
      <w:pPr>
        <w:pStyle w:val="Funotentext"/>
      </w:pPr>
      <w:r>
        <w:rPr>
          <w:rStyle w:val="Funotenzeichen"/>
        </w:rPr>
        <w:footnoteRef/>
      </w:r>
      <w:r>
        <w:t xml:space="preserve"> Vgl. § 54 KGO.</w:t>
      </w:r>
    </w:p>
  </w:footnote>
  <w:footnote w:id="8">
    <w:p w14:paraId="1A2037F5" w14:textId="77777777" w:rsidR="00A50414" w:rsidRDefault="00A50414">
      <w:pPr>
        <w:pStyle w:val="Funotentext"/>
      </w:pPr>
      <w:r>
        <w:rPr>
          <w:rStyle w:val="Funotenzeichen"/>
        </w:rPr>
        <w:footnoteRef/>
      </w:r>
      <w:r>
        <w:t xml:space="preserve"> Vgl. § 36 Absatz 3 KGO.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7566" w14:textId="7017EB45" w:rsidR="00A50414" w:rsidRDefault="00A50414" w:rsidP="008A3056">
    <w:pPr>
      <w:pStyle w:val="Kopfzeile"/>
      <w:spacing w:after="120"/>
    </w:pPr>
    <w:r>
      <w:rPr>
        <w:rFonts w:ascii="Verdana" w:hAnsi="Verdana"/>
        <w:noProof/>
        <w:color w:val="000000"/>
        <w:sz w:val="17"/>
        <w:szCs w:val="17"/>
        <w:lang w:eastAsia="de-DE"/>
      </w:rPr>
      <w:drawing>
        <wp:inline distT="0" distB="0" distL="0" distR="0" wp14:anchorId="60A9A542" wp14:editId="6735C418">
          <wp:extent cx="980050" cy="426720"/>
          <wp:effectExtent l="0" t="0" r="0" b="0"/>
          <wp:docPr id="2" name="Grafik 2" descr="http://www.drsintra.de/images/logo_drs167_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sintra.de/images/logo_drs167_8226.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005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3EF"/>
    <w:multiLevelType w:val="hybridMultilevel"/>
    <w:tmpl w:val="372E5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366D56"/>
    <w:multiLevelType w:val="hybridMultilevel"/>
    <w:tmpl w:val="43AC95CA"/>
    <w:lvl w:ilvl="0" w:tplc="04070015">
      <w:start w:val="1"/>
      <w:numFmt w:val="decimal"/>
      <w:lvlText w:val="(%1)"/>
      <w:lvlJc w:val="left"/>
      <w:pPr>
        <w:ind w:left="720" w:hanging="360"/>
      </w:pPr>
      <w:rPr>
        <w:rFonts w:hint="default"/>
      </w:rPr>
    </w:lvl>
    <w:lvl w:ilvl="1" w:tplc="FCCA8338">
      <w:start w:val="1"/>
      <w:numFmt w:val="lowerLetter"/>
      <w:lvlText w:val="%2)"/>
      <w:lvlJc w:val="left"/>
      <w:pPr>
        <w:ind w:left="1440" w:hanging="360"/>
      </w:pPr>
      <w:rPr>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BB7528"/>
    <w:multiLevelType w:val="hybridMultilevel"/>
    <w:tmpl w:val="7C9E45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9952AF"/>
    <w:multiLevelType w:val="hybridMultilevel"/>
    <w:tmpl w:val="272E7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0875BD"/>
    <w:multiLevelType w:val="hybridMultilevel"/>
    <w:tmpl w:val="F9E0C680"/>
    <w:lvl w:ilvl="0" w:tplc="8FB4920A">
      <w:start w:val="1"/>
      <w:numFmt w:val="decimal"/>
      <w:lvlText w:val="(%1)"/>
      <w:lvlJc w:val="left"/>
      <w:pPr>
        <w:ind w:left="720" w:hanging="360"/>
      </w:pPr>
      <w:rPr>
        <w:rFonts w:hint="default"/>
        <w:b/>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AA7D16"/>
    <w:multiLevelType w:val="hybridMultilevel"/>
    <w:tmpl w:val="0B74A3DC"/>
    <w:lvl w:ilvl="0" w:tplc="28B63C0E">
      <w:start w:val="2"/>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6A0DFE"/>
    <w:multiLevelType w:val="hybridMultilevel"/>
    <w:tmpl w:val="F54AC15E"/>
    <w:lvl w:ilvl="0" w:tplc="F5E2632A">
      <w:start w:val="19"/>
      <w:numFmt w:val="bullet"/>
      <w:lvlText w:val="-"/>
      <w:lvlJc w:val="left"/>
      <w:pPr>
        <w:ind w:left="1077" w:hanging="360"/>
      </w:pPr>
      <w:rPr>
        <w:rFonts w:ascii="Arial" w:eastAsia="Times New Roman"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nsid w:val="25D91E75"/>
    <w:multiLevelType w:val="hybridMultilevel"/>
    <w:tmpl w:val="B4501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0A162A"/>
    <w:multiLevelType w:val="hybridMultilevel"/>
    <w:tmpl w:val="F7F05D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1A7ECD"/>
    <w:multiLevelType w:val="hybridMultilevel"/>
    <w:tmpl w:val="E910AA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435E22"/>
    <w:multiLevelType w:val="hybridMultilevel"/>
    <w:tmpl w:val="2466A7B0"/>
    <w:lvl w:ilvl="0" w:tplc="0FF0CDFE">
      <w:start w:val="1"/>
      <w:numFmt w:val="bullet"/>
      <w:lvlText w:val="-"/>
      <w:lvlJc w:val="left"/>
      <w:pPr>
        <w:ind w:left="1437" w:hanging="360"/>
      </w:pPr>
      <w:rPr>
        <w:rFonts w:ascii="Candara" w:eastAsia="Times New Roman" w:hAnsi="Candara" w:cs="Aria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1">
    <w:nsid w:val="2CD81B3F"/>
    <w:multiLevelType w:val="hybridMultilevel"/>
    <w:tmpl w:val="75800F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516A28"/>
    <w:multiLevelType w:val="hybridMultilevel"/>
    <w:tmpl w:val="9F4EF0E8"/>
    <w:lvl w:ilvl="0" w:tplc="5B46FE4C">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830667"/>
    <w:multiLevelType w:val="hybridMultilevel"/>
    <w:tmpl w:val="942A91AC"/>
    <w:lvl w:ilvl="0" w:tplc="BF14032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C0650B"/>
    <w:multiLevelType w:val="hybridMultilevel"/>
    <w:tmpl w:val="1E12DE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FB0448"/>
    <w:multiLevelType w:val="hybridMultilevel"/>
    <w:tmpl w:val="A5146D7C"/>
    <w:lvl w:ilvl="0" w:tplc="892CDE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011F4C"/>
    <w:multiLevelType w:val="hybridMultilevel"/>
    <w:tmpl w:val="8A927734"/>
    <w:lvl w:ilvl="0" w:tplc="1BA03F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1B5B69"/>
    <w:multiLevelType w:val="hybridMultilevel"/>
    <w:tmpl w:val="8A927734"/>
    <w:lvl w:ilvl="0" w:tplc="1BA03F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BF123BC"/>
    <w:multiLevelType w:val="hybridMultilevel"/>
    <w:tmpl w:val="2D6CE282"/>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9">
    <w:nsid w:val="50157B77"/>
    <w:multiLevelType w:val="hybridMultilevel"/>
    <w:tmpl w:val="31A275FE"/>
    <w:lvl w:ilvl="0" w:tplc="A76C7F96">
      <w:start w:val="1"/>
      <w:numFmt w:val="decimal"/>
      <w:lvlText w:val="§ %1"/>
      <w:lvlJc w:val="left"/>
      <w:pPr>
        <w:ind w:left="502" w:hanging="360"/>
      </w:pPr>
      <w:rPr>
        <w:rFonts w:hint="default"/>
        <w:color w:val="FF66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5151467C"/>
    <w:multiLevelType w:val="hybridMultilevel"/>
    <w:tmpl w:val="3716A4E6"/>
    <w:lvl w:ilvl="0" w:tplc="2C52CEDA">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1">
    <w:nsid w:val="564972B6"/>
    <w:multiLevelType w:val="hybridMultilevel"/>
    <w:tmpl w:val="53A2C120"/>
    <w:lvl w:ilvl="0" w:tplc="EF902366">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2">
    <w:nsid w:val="57AE07D2"/>
    <w:multiLevelType w:val="hybridMultilevel"/>
    <w:tmpl w:val="4E68587A"/>
    <w:lvl w:ilvl="0" w:tplc="191A476E">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545E09"/>
    <w:multiLevelType w:val="hybridMultilevel"/>
    <w:tmpl w:val="A9D4CC18"/>
    <w:lvl w:ilvl="0" w:tplc="F5E2632A">
      <w:start w:val="19"/>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5AAE16A7"/>
    <w:multiLevelType w:val="hybridMultilevel"/>
    <w:tmpl w:val="B18E345A"/>
    <w:lvl w:ilvl="0" w:tplc="5D087F30">
      <w:start w:val="1"/>
      <w:numFmt w:val="lowerLetter"/>
      <w:lvlText w:val="%1)"/>
      <w:lvlJc w:val="left"/>
      <w:pPr>
        <w:ind w:left="720" w:hanging="360"/>
      </w:pPr>
      <w:rPr>
        <w:rFonts w:eastAsiaTheme="majorEastAsia" w:cstheme="maj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26D2A72"/>
    <w:multiLevelType w:val="hybridMultilevel"/>
    <w:tmpl w:val="2F4033E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825261C"/>
    <w:multiLevelType w:val="hybridMultilevel"/>
    <w:tmpl w:val="9142FF90"/>
    <w:lvl w:ilvl="0" w:tplc="1BA03F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A674E8E"/>
    <w:multiLevelType w:val="hybridMultilevel"/>
    <w:tmpl w:val="BAB41346"/>
    <w:lvl w:ilvl="0" w:tplc="83C6E88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AE23600"/>
    <w:multiLevelType w:val="hybridMultilevel"/>
    <w:tmpl w:val="05AE65DE"/>
    <w:lvl w:ilvl="0" w:tplc="89FC2974">
      <w:start w:val="1"/>
      <w:numFmt w:val="decimal"/>
      <w:lvlText w:val="(%1)"/>
      <w:lvlJc w:val="left"/>
      <w:pPr>
        <w:ind w:left="720" w:hanging="360"/>
      </w:pPr>
      <w:rPr>
        <w:rFonts w:ascii="Arial" w:hAnsi="Arial" w:cs="Aria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B126F45"/>
    <w:multiLevelType w:val="hybridMultilevel"/>
    <w:tmpl w:val="5A76DF42"/>
    <w:lvl w:ilvl="0" w:tplc="6CFA3B7C">
      <w:start w:val="1"/>
      <w:numFmt w:val="bullet"/>
      <w:lvlText w:val="-"/>
      <w:lvlJc w:val="left"/>
      <w:pPr>
        <w:ind w:left="1437" w:hanging="360"/>
      </w:pPr>
      <w:rPr>
        <w:rFonts w:ascii="Candara" w:eastAsia="Times New Roman" w:hAnsi="Candara" w:cs="Aria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0">
    <w:nsid w:val="7BFE01A8"/>
    <w:multiLevelType w:val="hybridMultilevel"/>
    <w:tmpl w:val="4FF851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30"/>
  </w:num>
  <w:num w:numId="5">
    <w:abstractNumId w:val="12"/>
  </w:num>
  <w:num w:numId="6">
    <w:abstractNumId w:val="4"/>
  </w:num>
  <w:num w:numId="7">
    <w:abstractNumId w:val="28"/>
  </w:num>
  <w:num w:numId="8">
    <w:abstractNumId w:val="16"/>
  </w:num>
  <w:num w:numId="9">
    <w:abstractNumId w:val="23"/>
  </w:num>
  <w:num w:numId="10">
    <w:abstractNumId w:val="25"/>
  </w:num>
  <w:num w:numId="11">
    <w:abstractNumId w:val="0"/>
  </w:num>
  <w:num w:numId="12">
    <w:abstractNumId w:val="17"/>
  </w:num>
  <w:num w:numId="13">
    <w:abstractNumId w:val="26"/>
  </w:num>
  <w:num w:numId="14">
    <w:abstractNumId w:val="6"/>
  </w:num>
  <w:num w:numId="15">
    <w:abstractNumId w:val="15"/>
  </w:num>
  <w:num w:numId="16">
    <w:abstractNumId w:val="20"/>
  </w:num>
  <w:num w:numId="17">
    <w:abstractNumId w:val="8"/>
  </w:num>
  <w:num w:numId="18">
    <w:abstractNumId w:val="9"/>
  </w:num>
  <w:num w:numId="19">
    <w:abstractNumId w:val="7"/>
  </w:num>
  <w:num w:numId="20">
    <w:abstractNumId w:val="3"/>
  </w:num>
  <w:num w:numId="21">
    <w:abstractNumId w:val="11"/>
  </w:num>
  <w:num w:numId="22">
    <w:abstractNumId w:val="19"/>
  </w:num>
  <w:num w:numId="23">
    <w:abstractNumId w:val="24"/>
  </w:num>
  <w:num w:numId="24">
    <w:abstractNumId w:val="21"/>
  </w:num>
  <w:num w:numId="25">
    <w:abstractNumId w:val="2"/>
  </w:num>
  <w:num w:numId="26">
    <w:abstractNumId w:val="18"/>
  </w:num>
  <w:num w:numId="27">
    <w:abstractNumId w:val="13"/>
  </w:num>
  <w:num w:numId="28">
    <w:abstractNumId w:val="10"/>
  </w:num>
  <w:num w:numId="29">
    <w:abstractNumId w:val="29"/>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Strifler">
    <w15:presenceInfo w15:providerId="None" w15:userId="Barbara Strif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C0"/>
    <w:rsid w:val="00011C27"/>
    <w:rsid w:val="000122BA"/>
    <w:rsid w:val="00013C63"/>
    <w:rsid w:val="00015D0D"/>
    <w:rsid w:val="00020196"/>
    <w:rsid w:val="00031CD7"/>
    <w:rsid w:val="00035F64"/>
    <w:rsid w:val="00047893"/>
    <w:rsid w:val="00085B11"/>
    <w:rsid w:val="000A6988"/>
    <w:rsid w:val="000C768E"/>
    <w:rsid w:val="00141754"/>
    <w:rsid w:val="0015030C"/>
    <w:rsid w:val="001777C3"/>
    <w:rsid w:val="00181F91"/>
    <w:rsid w:val="001D1718"/>
    <w:rsid w:val="001E587B"/>
    <w:rsid w:val="00205B85"/>
    <w:rsid w:val="00211A4F"/>
    <w:rsid w:val="00232975"/>
    <w:rsid w:val="0027517D"/>
    <w:rsid w:val="0027676F"/>
    <w:rsid w:val="002C546F"/>
    <w:rsid w:val="002D2167"/>
    <w:rsid w:val="002D3C00"/>
    <w:rsid w:val="002E52FE"/>
    <w:rsid w:val="00305F66"/>
    <w:rsid w:val="003318F6"/>
    <w:rsid w:val="00342DBA"/>
    <w:rsid w:val="00350283"/>
    <w:rsid w:val="0039523C"/>
    <w:rsid w:val="003E4839"/>
    <w:rsid w:val="003F24E5"/>
    <w:rsid w:val="003F43CC"/>
    <w:rsid w:val="0044115F"/>
    <w:rsid w:val="00461A3F"/>
    <w:rsid w:val="004B768A"/>
    <w:rsid w:val="004C6D78"/>
    <w:rsid w:val="005008DF"/>
    <w:rsid w:val="00506FCE"/>
    <w:rsid w:val="00527B03"/>
    <w:rsid w:val="00535579"/>
    <w:rsid w:val="005C18D7"/>
    <w:rsid w:val="005E2B15"/>
    <w:rsid w:val="00600AC0"/>
    <w:rsid w:val="0063341B"/>
    <w:rsid w:val="00636FA0"/>
    <w:rsid w:val="00656506"/>
    <w:rsid w:val="006954E6"/>
    <w:rsid w:val="006E2B99"/>
    <w:rsid w:val="007054FD"/>
    <w:rsid w:val="00722EDD"/>
    <w:rsid w:val="00750FFA"/>
    <w:rsid w:val="0079149C"/>
    <w:rsid w:val="007959C5"/>
    <w:rsid w:val="007C0CD9"/>
    <w:rsid w:val="008209DD"/>
    <w:rsid w:val="00847FCC"/>
    <w:rsid w:val="008756ED"/>
    <w:rsid w:val="008826AC"/>
    <w:rsid w:val="008836FF"/>
    <w:rsid w:val="0089309B"/>
    <w:rsid w:val="008A3056"/>
    <w:rsid w:val="008C56DF"/>
    <w:rsid w:val="008C63AE"/>
    <w:rsid w:val="008D37CE"/>
    <w:rsid w:val="008D57EE"/>
    <w:rsid w:val="00900EFA"/>
    <w:rsid w:val="00915C0D"/>
    <w:rsid w:val="009201DE"/>
    <w:rsid w:val="00976CDA"/>
    <w:rsid w:val="00982E09"/>
    <w:rsid w:val="009D7AE1"/>
    <w:rsid w:val="009E7B05"/>
    <w:rsid w:val="00A0117E"/>
    <w:rsid w:val="00A33D1B"/>
    <w:rsid w:val="00A34389"/>
    <w:rsid w:val="00A45EFC"/>
    <w:rsid w:val="00A50414"/>
    <w:rsid w:val="00A748A4"/>
    <w:rsid w:val="00A75B0A"/>
    <w:rsid w:val="00A81B12"/>
    <w:rsid w:val="00AA46EE"/>
    <w:rsid w:val="00AA4CB2"/>
    <w:rsid w:val="00AF7C6A"/>
    <w:rsid w:val="00B45842"/>
    <w:rsid w:val="00B56AB2"/>
    <w:rsid w:val="00BA5CC5"/>
    <w:rsid w:val="00BB3BC5"/>
    <w:rsid w:val="00BC0160"/>
    <w:rsid w:val="00BD338C"/>
    <w:rsid w:val="00BE5084"/>
    <w:rsid w:val="00BF6D53"/>
    <w:rsid w:val="00C072A3"/>
    <w:rsid w:val="00C16B6A"/>
    <w:rsid w:val="00C62BA7"/>
    <w:rsid w:val="00C62C75"/>
    <w:rsid w:val="00C63647"/>
    <w:rsid w:val="00CA7CAA"/>
    <w:rsid w:val="00CB15DC"/>
    <w:rsid w:val="00CB67DB"/>
    <w:rsid w:val="00D021D8"/>
    <w:rsid w:val="00D176BF"/>
    <w:rsid w:val="00D2647A"/>
    <w:rsid w:val="00D46DE2"/>
    <w:rsid w:val="00D86B29"/>
    <w:rsid w:val="00DA7D02"/>
    <w:rsid w:val="00DC64F0"/>
    <w:rsid w:val="00DE7711"/>
    <w:rsid w:val="00E22BA7"/>
    <w:rsid w:val="00E37A2F"/>
    <w:rsid w:val="00E51BCC"/>
    <w:rsid w:val="00E55457"/>
    <w:rsid w:val="00E62E88"/>
    <w:rsid w:val="00E804C9"/>
    <w:rsid w:val="00E86D79"/>
    <w:rsid w:val="00EA4BFB"/>
    <w:rsid w:val="00F4781D"/>
    <w:rsid w:val="00F64DD6"/>
    <w:rsid w:val="00F668C2"/>
    <w:rsid w:val="00FF138F"/>
    <w:rsid w:val="00FF1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167"/>
    <w:pPr>
      <w:spacing w:after="0" w:line="259" w:lineRule="auto"/>
    </w:pPr>
    <w:rPr>
      <w:rFonts w:ascii="Arial" w:hAnsi="Arial"/>
      <w:sz w:val="24"/>
    </w:rPr>
  </w:style>
  <w:style w:type="paragraph" w:styleId="berschrift1">
    <w:name w:val="heading 1"/>
    <w:basedOn w:val="Standard"/>
    <w:next w:val="Standard"/>
    <w:link w:val="berschrift1Zchn"/>
    <w:uiPriority w:val="9"/>
    <w:qFormat/>
    <w:rsid w:val="00E62E88"/>
    <w:pPr>
      <w:keepNext/>
      <w:keepLines/>
      <w:spacing w:before="480" w:after="240"/>
      <w:outlineLvl w:val="0"/>
    </w:pPr>
    <w:rPr>
      <w:rFonts w:eastAsiaTheme="majorEastAsia" w:cstheme="majorBidi"/>
      <w:b/>
      <w:bCs/>
      <w:smallCaps/>
      <w:color w:val="EE7612"/>
      <w:sz w:val="32"/>
      <w:szCs w:val="28"/>
    </w:rPr>
  </w:style>
  <w:style w:type="paragraph" w:styleId="berschrift2">
    <w:name w:val="heading 2"/>
    <w:basedOn w:val="Standard"/>
    <w:next w:val="Standard"/>
    <w:link w:val="berschrift2Zchn"/>
    <w:uiPriority w:val="9"/>
    <w:unhideWhenUsed/>
    <w:qFormat/>
    <w:rsid w:val="00D176BF"/>
    <w:pPr>
      <w:keepNext/>
      <w:keepLines/>
      <w:spacing w:before="360" w:after="120"/>
      <w:outlineLvl w:val="1"/>
    </w:pPr>
    <w:rPr>
      <w:rFonts w:eastAsiaTheme="majorEastAsia" w:cstheme="majorBidi"/>
      <w:b/>
      <w:bCs/>
      <w:smallCaps/>
      <w:color w:val="EE7612"/>
      <w:sz w:val="28"/>
      <w:szCs w:val="26"/>
    </w:rPr>
  </w:style>
  <w:style w:type="paragraph" w:styleId="berschrift3">
    <w:name w:val="heading 3"/>
    <w:basedOn w:val="Standard"/>
    <w:next w:val="Standard"/>
    <w:link w:val="berschrift3Zchn"/>
    <w:uiPriority w:val="9"/>
    <w:unhideWhenUsed/>
    <w:qFormat/>
    <w:rsid w:val="00AF7C6A"/>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2E88"/>
    <w:pPr>
      <w:ind w:left="720"/>
      <w:contextualSpacing/>
    </w:pPr>
  </w:style>
  <w:style w:type="character" w:customStyle="1" w:styleId="berschrift1Zchn">
    <w:name w:val="Überschrift 1 Zchn"/>
    <w:basedOn w:val="Absatz-Standardschriftart"/>
    <w:link w:val="berschrift1"/>
    <w:uiPriority w:val="9"/>
    <w:rsid w:val="00E62E88"/>
    <w:rPr>
      <w:rFonts w:ascii="Arial" w:eastAsiaTheme="majorEastAsia" w:hAnsi="Arial" w:cstheme="majorBidi"/>
      <w:b/>
      <w:bCs/>
      <w:smallCaps/>
      <w:color w:val="EE7612"/>
      <w:sz w:val="32"/>
      <w:szCs w:val="28"/>
    </w:rPr>
  </w:style>
  <w:style w:type="character" w:customStyle="1" w:styleId="berschrift2Zchn">
    <w:name w:val="Überschrift 2 Zchn"/>
    <w:basedOn w:val="Absatz-Standardschriftart"/>
    <w:link w:val="berschrift2"/>
    <w:uiPriority w:val="9"/>
    <w:rsid w:val="00D176BF"/>
    <w:rPr>
      <w:rFonts w:ascii="Arial" w:eastAsiaTheme="majorEastAsia" w:hAnsi="Arial" w:cstheme="majorBidi"/>
      <w:b/>
      <w:bCs/>
      <w:smallCaps/>
      <w:color w:val="EE7612"/>
      <w:sz w:val="28"/>
      <w:szCs w:val="26"/>
    </w:rPr>
  </w:style>
  <w:style w:type="paragraph" w:styleId="Funotentext">
    <w:name w:val="footnote text"/>
    <w:basedOn w:val="Standard"/>
    <w:link w:val="FunotentextZchn"/>
    <w:uiPriority w:val="99"/>
    <w:unhideWhenUsed/>
    <w:rsid w:val="00D86B29"/>
    <w:pPr>
      <w:spacing w:line="240" w:lineRule="auto"/>
    </w:pPr>
    <w:rPr>
      <w:sz w:val="20"/>
      <w:szCs w:val="20"/>
    </w:rPr>
  </w:style>
  <w:style w:type="character" w:customStyle="1" w:styleId="FunotentextZchn">
    <w:name w:val="Fußnotentext Zchn"/>
    <w:basedOn w:val="Absatz-Standardschriftart"/>
    <w:link w:val="Funotentext"/>
    <w:uiPriority w:val="99"/>
    <w:rsid w:val="00D86B29"/>
    <w:rPr>
      <w:rFonts w:ascii="Arial" w:hAnsi="Arial"/>
      <w:sz w:val="20"/>
      <w:szCs w:val="20"/>
    </w:rPr>
  </w:style>
  <w:style w:type="character" w:styleId="Funotenzeichen">
    <w:name w:val="footnote reference"/>
    <w:basedOn w:val="Absatz-Standardschriftart"/>
    <w:uiPriority w:val="99"/>
    <w:semiHidden/>
    <w:unhideWhenUsed/>
    <w:rsid w:val="00D86B29"/>
    <w:rPr>
      <w:vertAlign w:val="superscript"/>
    </w:rPr>
  </w:style>
  <w:style w:type="paragraph" w:styleId="Kopfzeile">
    <w:name w:val="header"/>
    <w:basedOn w:val="Standard"/>
    <w:link w:val="KopfzeileZchn"/>
    <w:uiPriority w:val="99"/>
    <w:unhideWhenUsed/>
    <w:rsid w:val="00D46D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DE2"/>
    <w:rPr>
      <w:rFonts w:ascii="Arial" w:hAnsi="Arial"/>
      <w:sz w:val="24"/>
    </w:rPr>
  </w:style>
  <w:style w:type="paragraph" w:styleId="Fuzeile">
    <w:name w:val="footer"/>
    <w:basedOn w:val="Standard"/>
    <w:link w:val="FuzeileZchn"/>
    <w:unhideWhenUsed/>
    <w:rsid w:val="00D46DE2"/>
    <w:pPr>
      <w:tabs>
        <w:tab w:val="center" w:pos="4536"/>
        <w:tab w:val="right" w:pos="9072"/>
      </w:tabs>
      <w:spacing w:line="240" w:lineRule="auto"/>
    </w:pPr>
  </w:style>
  <w:style w:type="character" w:customStyle="1" w:styleId="FuzeileZchn">
    <w:name w:val="Fußzeile Zchn"/>
    <w:basedOn w:val="Absatz-Standardschriftart"/>
    <w:link w:val="Fuzeile"/>
    <w:rsid w:val="00D46DE2"/>
    <w:rPr>
      <w:rFonts w:ascii="Arial" w:hAnsi="Arial"/>
      <w:sz w:val="24"/>
    </w:rPr>
  </w:style>
  <w:style w:type="character" w:customStyle="1" w:styleId="berschrift3Zchn">
    <w:name w:val="Überschrift 3 Zchn"/>
    <w:basedOn w:val="Absatz-Standardschriftart"/>
    <w:link w:val="berschrift3"/>
    <w:uiPriority w:val="9"/>
    <w:rsid w:val="00AF7C6A"/>
    <w:rPr>
      <w:rFonts w:ascii="Arial" w:eastAsiaTheme="majorEastAsia" w:hAnsi="Arial" w:cstheme="majorBidi"/>
      <w:b/>
      <w:bCs/>
      <w:sz w:val="24"/>
    </w:rPr>
  </w:style>
  <w:style w:type="character" w:styleId="Hyperlink">
    <w:name w:val="Hyperlink"/>
    <w:basedOn w:val="Absatz-Standardschriftart"/>
    <w:unhideWhenUsed/>
    <w:rsid w:val="00E55457"/>
    <w:rPr>
      <w:color w:val="0000FF" w:themeColor="hyperlink"/>
      <w:u w:val="single"/>
    </w:rPr>
  </w:style>
  <w:style w:type="paragraph" w:styleId="Sprechblasentext">
    <w:name w:val="Balloon Text"/>
    <w:basedOn w:val="Standard"/>
    <w:link w:val="SprechblasentextZchn"/>
    <w:uiPriority w:val="99"/>
    <w:semiHidden/>
    <w:unhideWhenUsed/>
    <w:rsid w:val="00011C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C27"/>
    <w:rPr>
      <w:rFonts w:ascii="Segoe UI" w:hAnsi="Segoe UI" w:cs="Segoe UI"/>
      <w:sz w:val="18"/>
      <w:szCs w:val="18"/>
    </w:rPr>
  </w:style>
  <w:style w:type="character" w:styleId="Kommentarzeichen">
    <w:name w:val="annotation reference"/>
    <w:basedOn w:val="Absatz-Standardschriftart"/>
    <w:uiPriority w:val="99"/>
    <w:semiHidden/>
    <w:unhideWhenUsed/>
    <w:rsid w:val="00F668C2"/>
    <w:rPr>
      <w:sz w:val="16"/>
      <w:szCs w:val="16"/>
    </w:rPr>
  </w:style>
  <w:style w:type="paragraph" w:styleId="Kommentartext">
    <w:name w:val="annotation text"/>
    <w:basedOn w:val="Standard"/>
    <w:link w:val="KommentartextZchn"/>
    <w:uiPriority w:val="99"/>
    <w:semiHidden/>
    <w:unhideWhenUsed/>
    <w:rsid w:val="00F66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8C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668C2"/>
    <w:rPr>
      <w:b/>
      <w:bCs/>
    </w:rPr>
  </w:style>
  <w:style w:type="character" w:customStyle="1" w:styleId="KommentarthemaZchn">
    <w:name w:val="Kommentarthema Zchn"/>
    <w:basedOn w:val="KommentartextZchn"/>
    <w:link w:val="Kommentarthema"/>
    <w:uiPriority w:val="99"/>
    <w:semiHidden/>
    <w:rsid w:val="00F668C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167"/>
    <w:pPr>
      <w:spacing w:after="0" w:line="259" w:lineRule="auto"/>
    </w:pPr>
    <w:rPr>
      <w:rFonts w:ascii="Arial" w:hAnsi="Arial"/>
      <w:sz w:val="24"/>
    </w:rPr>
  </w:style>
  <w:style w:type="paragraph" w:styleId="berschrift1">
    <w:name w:val="heading 1"/>
    <w:basedOn w:val="Standard"/>
    <w:next w:val="Standard"/>
    <w:link w:val="berschrift1Zchn"/>
    <w:uiPriority w:val="9"/>
    <w:qFormat/>
    <w:rsid w:val="00E62E88"/>
    <w:pPr>
      <w:keepNext/>
      <w:keepLines/>
      <w:spacing w:before="480" w:after="240"/>
      <w:outlineLvl w:val="0"/>
    </w:pPr>
    <w:rPr>
      <w:rFonts w:eastAsiaTheme="majorEastAsia" w:cstheme="majorBidi"/>
      <w:b/>
      <w:bCs/>
      <w:smallCaps/>
      <w:color w:val="EE7612"/>
      <w:sz w:val="32"/>
      <w:szCs w:val="28"/>
    </w:rPr>
  </w:style>
  <w:style w:type="paragraph" w:styleId="berschrift2">
    <w:name w:val="heading 2"/>
    <w:basedOn w:val="Standard"/>
    <w:next w:val="Standard"/>
    <w:link w:val="berschrift2Zchn"/>
    <w:uiPriority w:val="9"/>
    <w:unhideWhenUsed/>
    <w:qFormat/>
    <w:rsid w:val="00D176BF"/>
    <w:pPr>
      <w:keepNext/>
      <w:keepLines/>
      <w:spacing w:before="360" w:after="120"/>
      <w:outlineLvl w:val="1"/>
    </w:pPr>
    <w:rPr>
      <w:rFonts w:eastAsiaTheme="majorEastAsia" w:cstheme="majorBidi"/>
      <w:b/>
      <w:bCs/>
      <w:smallCaps/>
      <w:color w:val="EE7612"/>
      <w:sz w:val="28"/>
      <w:szCs w:val="26"/>
    </w:rPr>
  </w:style>
  <w:style w:type="paragraph" w:styleId="berschrift3">
    <w:name w:val="heading 3"/>
    <w:basedOn w:val="Standard"/>
    <w:next w:val="Standard"/>
    <w:link w:val="berschrift3Zchn"/>
    <w:uiPriority w:val="9"/>
    <w:unhideWhenUsed/>
    <w:qFormat/>
    <w:rsid w:val="00AF7C6A"/>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2E88"/>
    <w:pPr>
      <w:ind w:left="720"/>
      <w:contextualSpacing/>
    </w:pPr>
  </w:style>
  <w:style w:type="character" w:customStyle="1" w:styleId="berschrift1Zchn">
    <w:name w:val="Überschrift 1 Zchn"/>
    <w:basedOn w:val="Absatz-Standardschriftart"/>
    <w:link w:val="berschrift1"/>
    <w:uiPriority w:val="9"/>
    <w:rsid w:val="00E62E88"/>
    <w:rPr>
      <w:rFonts w:ascii="Arial" w:eastAsiaTheme="majorEastAsia" w:hAnsi="Arial" w:cstheme="majorBidi"/>
      <w:b/>
      <w:bCs/>
      <w:smallCaps/>
      <w:color w:val="EE7612"/>
      <w:sz w:val="32"/>
      <w:szCs w:val="28"/>
    </w:rPr>
  </w:style>
  <w:style w:type="character" w:customStyle="1" w:styleId="berschrift2Zchn">
    <w:name w:val="Überschrift 2 Zchn"/>
    <w:basedOn w:val="Absatz-Standardschriftart"/>
    <w:link w:val="berschrift2"/>
    <w:uiPriority w:val="9"/>
    <w:rsid w:val="00D176BF"/>
    <w:rPr>
      <w:rFonts w:ascii="Arial" w:eastAsiaTheme="majorEastAsia" w:hAnsi="Arial" w:cstheme="majorBidi"/>
      <w:b/>
      <w:bCs/>
      <w:smallCaps/>
      <w:color w:val="EE7612"/>
      <w:sz w:val="28"/>
      <w:szCs w:val="26"/>
    </w:rPr>
  </w:style>
  <w:style w:type="paragraph" w:styleId="Funotentext">
    <w:name w:val="footnote text"/>
    <w:basedOn w:val="Standard"/>
    <w:link w:val="FunotentextZchn"/>
    <w:uiPriority w:val="99"/>
    <w:unhideWhenUsed/>
    <w:rsid w:val="00D86B29"/>
    <w:pPr>
      <w:spacing w:line="240" w:lineRule="auto"/>
    </w:pPr>
    <w:rPr>
      <w:sz w:val="20"/>
      <w:szCs w:val="20"/>
    </w:rPr>
  </w:style>
  <w:style w:type="character" w:customStyle="1" w:styleId="FunotentextZchn">
    <w:name w:val="Fußnotentext Zchn"/>
    <w:basedOn w:val="Absatz-Standardschriftart"/>
    <w:link w:val="Funotentext"/>
    <w:uiPriority w:val="99"/>
    <w:rsid w:val="00D86B29"/>
    <w:rPr>
      <w:rFonts w:ascii="Arial" w:hAnsi="Arial"/>
      <w:sz w:val="20"/>
      <w:szCs w:val="20"/>
    </w:rPr>
  </w:style>
  <w:style w:type="character" w:styleId="Funotenzeichen">
    <w:name w:val="footnote reference"/>
    <w:basedOn w:val="Absatz-Standardschriftart"/>
    <w:uiPriority w:val="99"/>
    <w:semiHidden/>
    <w:unhideWhenUsed/>
    <w:rsid w:val="00D86B29"/>
    <w:rPr>
      <w:vertAlign w:val="superscript"/>
    </w:rPr>
  </w:style>
  <w:style w:type="paragraph" w:styleId="Kopfzeile">
    <w:name w:val="header"/>
    <w:basedOn w:val="Standard"/>
    <w:link w:val="KopfzeileZchn"/>
    <w:uiPriority w:val="99"/>
    <w:unhideWhenUsed/>
    <w:rsid w:val="00D46D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DE2"/>
    <w:rPr>
      <w:rFonts w:ascii="Arial" w:hAnsi="Arial"/>
      <w:sz w:val="24"/>
    </w:rPr>
  </w:style>
  <w:style w:type="paragraph" w:styleId="Fuzeile">
    <w:name w:val="footer"/>
    <w:basedOn w:val="Standard"/>
    <w:link w:val="FuzeileZchn"/>
    <w:unhideWhenUsed/>
    <w:rsid w:val="00D46DE2"/>
    <w:pPr>
      <w:tabs>
        <w:tab w:val="center" w:pos="4536"/>
        <w:tab w:val="right" w:pos="9072"/>
      </w:tabs>
      <w:spacing w:line="240" w:lineRule="auto"/>
    </w:pPr>
  </w:style>
  <w:style w:type="character" w:customStyle="1" w:styleId="FuzeileZchn">
    <w:name w:val="Fußzeile Zchn"/>
    <w:basedOn w:val="Absatz-Standardschriftart"/>
    <w:link w:val="Fuzeile"/>
    <w:rsid w:val="00D46DE2"/>
    <w:rPr>
      <w:rFonts w:ascii="Arial" w:hAnsi="Arial"/>
      <w:sz w:val="24"/>
    </w:rPr>
  </w:style>
  <w:style w:type="character" w:customStyle="1" w:styleId="berschrift3Zchn">
    <w:name w:val="Überschrift 3 Zchn"/>
    <w:basedOn w:val="Absatz-Standardschriftart"/>
    <w:link w:val="berschrift3"/>
    <w:uiPriority w:val="9"/>
    <w:rsid w:val="00AF7C6A"/>
    <w:rPr>
      <w:rFonts w:ascii="Arial" w:eastAsiaTheme="majorEastAsia" w:hAnsi="Arial" w:cstheme="majorBidi"/>
      <w:b/>
      <w:bCs/>
      <w:sz w:val="24"/>
    </w:rPr>
  </w:style>
  <w:style w:type="character" w:styleId="Hyperlink">
    <w:name w:val="Hyperlink"/>
    <w:basedOn w:val="Absatz-Standardschriftart"/>
    <w:unhideWhenUsed/>
    <w:rsid w:val="00E55457"/>
    <w:rPr>
      <w:color w:val="0000FF" w:themeColor="hyperlink"/>
      <w:u w:val="single"/>
    </w:rPr>
  </w:style>
  <w:style w:type="paragraph" w:styleId="Sprechblasentext">
    <w:name w:val="Balloon Text"/>
    <w:basedOn w:val="Standard"/>
    <w:link w:val="SprechblasentextZchn"/>
    <w:uiPriority w:val="99"/>
    <w:semiHidden/>
    <w:unhideWhenUsed/>
    <w:rsid w:val="00011C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C27"/>
    <w:rPr>
      <w:rFonts w:ascii="Segoe UI" w:hAnsi="Segoe UI" w:cs="Segoe UI"/>
      <w:sz w:val="18"/>
      <w:szCs w:val="18"/>
    </w:rPr>
  </w:style>
  <w:style w:type="character" w:styleId="Kommentarzeichen">
    <w:name w:val="annotation reference"/>
    <w:basedOn w:val="Absatz-Standardschriftart"/>
    <w:uiPriority w:val="99"/>
    <w:semiHidden/>
    <w:unhideWhenUsed/>
    <w:rsid w:val="00F668C2"/>
    <w:rPr>
      <w:sz w:val="16"/>
      <w:szCs w:val="16"/>
    </w:rPr>
  </w:style>
  <w:style w:type="paragraph" w:styleId="Kommentartext">
    <w:name w:val="annotation text"/>
    <w:basedOn w:val="Standard"/>
    <w:link w:val="KommentartextZchn"/>
    <w:uiPriority w:val="99"/>
    <w:semiHidden/>
    <w:unhideWhenUsed/>
    <w:rsid w:val="00F66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8C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668C2"/>
    <w:rPr>
      <w:b/>
      <w:bCs/>
    </w:rPr>
  </w:style>
  <w:style w:type="character" w:customStyle="1" w:styleId="KommentarthemaZchn">
    <w:name w:val="Kommentarthema Zchn"/>
    <w:basedOn w:val="KommentartextZchn"/>
    <w:link w:val="Kommentarthema"/>
    <w:uiPriority w:val="99"/>
    <w:semiHidden/>
    <w:rsid w:val="00F668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http://www.drsintra.de/images/logo_drs167_8226.jp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9B13-D77B-415E-B83A-359F428A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1BF19CDF.dotm</Template>
  <TotalTime>0</TotalTime>
  <Pages>7</Pages>
  <Words>1939</Words>
  <Characters>13115</Characters>
  <Application>Microsoft Office Word</Application>
  <DocSecurity>0</DocSecurity>
  <Lines>1639</Lines>
  <Paragraphs>501</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Criedisser</dc:creator>
  <cp:lastModifiedBy>Criedisser</cp:lastModifiedBy>
  <cp:revision>2</cp:revision>
  <cp:lastPrinted>2020-04-23T12:57:00Z</cp:lastPrinted>
  <dcterms:created xsi:type="dcterms:W3CDTF">2020-05-13T13:09:00Z</dcterms:created>
  <dcterms:modified xsi:type="dcterms:W3CDTF">2020-05-13T13:09:00Z</dcterms:modified>
</cp:coreProperties>
</file>