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3F" w:rsidRDefault="00320CA5">
      <w:r>
        <w:rPr>
          <w:i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-429260</wp:posOffset>
            </wp:positionV>
            <wp:extent cx="1848485" cy="930910"/>
            <wp:effectExtent l="0" t="0" r="0" b="2540"/>
            <wp:wrapThrough wrapText="bothSides">
              <wp:wrapPolygon edited="0">
                <wp:start x="0" y="0"/>
                <wp:lineTo x="0" y="21217"/>
                <wp:lineTo x="21370" y="21217"/>
                <wp:lineTo x="21370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D3F" w:rsidRDefault="00AE2D3F"/>
    <w:p w:rsidR="00B8143F" w:rsidRPr="004123E3" w:rsidRDefault="00926176">
      <w:pPr>
        <w:rPr>
          <w:i/>
        </w:rPr>
      </w:pPr>
      <w:r>
        <w:rPr>
          <w:i/>
        </w:rPr>
        <w:t>Christiane Bundschuh-Schramm</w:t>
      </w:r>
    </w:p>
    <w:p w:rsidR="00B8143F" w:rsidRPr="00B8143F" w:rsidRDefault="00B8143F">
      <w:pPr>
        <w:rPr>
          <w:b/>
        </w:rPr>
      </w:pPr>
    </w:p>
    <w:p w:rsidR="00B8143F" w:rsidRDefault="00B8143F"/>
    <w:p w:rsidR="00AE2D3F" w:rsidRPr="00B8143F" w:rsidRDefault="00926176">
      <w:pPr>
        <w:rPr>
          <w:b/>
          <w:sz w:val="32"/>
          <w:szCs w:val="32"/>
        </w:rPr>
      </w:pPr>
      <w:r>
        <w:rPr>
          <w:b/>
          <w:sz w:val="32"/>
          <w:szCs w:val="32"/>
        </w:rPr>
        <w:t>Mit den Augen der Seele wahrnehmen</w:t>
      </w:r>
    </w:p>
    <w:p w:rsidR="00AE2D3F" w:rsidRDefault="00AE2D3F"/>
    <w:p w:rsidR="00AE2D3F" w:rsidRDefault="00AE2D3F"/>
    <w:p w:rsidR="00AE2D3F" w:rsidRPr="00B8143F" w:rsidRDefault="00926176">
      <w:pPr>
        <w:rPr>
          <w:b/>
        </w:rPr>
      </w:pPr>
      <w:r>
        <w:rPr>
          <w:b/>
        </w:rPr>
        <w:t>Zuordnung zu Schwerpunkt 1</w:t>
      </w:r>
    </w:p>
    <w:p w:rsidR="00AE2D3F" w:rsidRDefault="00AE2D3F"/>
    <w:p w:rsidR="0079502E" w:rsidRDefault="004123E3">
      <w:r>
        <w:t>Einsatzmöglichkeit:</w:t>
      </w:r>
    </w:p>
    <w:p w:rsidR="00AE2D3F" w:rsidRDefault="00926176">
      <w:r>
        <w:t>Gremien</w:t>
      </w:r>
    </w:p>
    <w:p w:rsidR="00926176" w:rsidRDefault="00926176">
      <w:r>
        <w:t>Gruppen</w:t>
      </w:r>
    </w:p>
    <w:p w:rsidR="00926176" w:rsidRDefault="00926176">
      <w:r>
        <w:t>Kreise</w:t>
      </w:r>
    </w:p>
    <w:p w:rsidR="00320CA5" w:rsidRDefault="00320CA5"/>
    <w:tbl>
      <w:tblPr>
        <w:tblStyle w:val="Tabellenraster"/>
        <w:tblW w:w="992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928"/>
        <w:gridCol w:w="4820"/>
        <w:gridCol w:w="3172"/>
      </w:tblGrid>
      <w:tr w:rsidR="00B8143F" w:rsidTr="00B8143F">
        <w:tc>
          <w:tcPr>
            <w:tcW w:w="9920" w:type="dxa"/>
            <w:gridSpan w:val="3"/>
          </w:tcPr>
          <w:p w:rsidR="00B8143F" w:rsidRPr="00B8143F" w:rsidRDefault="00B8143F" w:rsidP="00B8143F">
            <w:pPr>
              <w:rPr>
                <w:b/>
              </w:rPr>
            </w:pPr>
            <w:r w:rsidRPr="00B8143F">
              <w:rPr>
                <w:b/>
              </w:rPr>
              <w:t>Ziele</w:t>
            </w:r>
          </w:p>
          <w:p w:rsidR="00B8143F" w:rsidRDefault="00B6141C" w:rsidP="00B8143F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Die Teilnehmenden gewinnen ein Verständnis von Seelsorge.</w:t>
            </w:r>
          </w:p>
          <w:p w:rsidR="00B6141C" w:rsidRPr="00B8143F" w:rsidRDefault="00B6141C" w:rsidP="00B6141C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Die Teilnehmenden verstehen Christsein als eine besondere Weise des Sehens – „der Glaube gibt mehr zu sehen“.</w:t>
            </w:r>
          </w:p>
        </w:tc>
      </w:tr>
      <w:tr w:rsidR="00AE2D3F" w:rsidTr="00B8143F">
        <w:tc>
          <w:tcPr>
            <w:tcW w:w="9920" w:type="dxa"/>
            <w:gridSpan w:val="3"/>
          </w:tcPr>
          <w:p w:rsidR="00AE2D3F" w:rsidRPr="00AE2D3F" w:rsidRDefault="00AE2D3F" w:rsidP="00AE2D3F">
            <w:pPr>
              <w:rPr>
                <w:b/>
              </w:rPr>
            </w:pPr>
            <w:r w:rsidRPr="00AE2D3F">
              <w:rPr>
                <w:b/>
              </w:rPr>
              <w:t>Vorbereitung</w:t>
            </w:r>
          </w:p>
          <w:p w:rsidR="00AE2D3F" w:rsidRDefault="00F41E6C">
            <w:r>
              <w:t xml:space="preserve">Die Karten </w:t>
            </w:r>
            <w:r w:rsidR="009A5517">
              <w:t xml:space="preserve">A6 </w:t>
            </w:r>
            <w:r>
              <w:t>auf dickem Papier ausdrucken und zurechtschneiden, am besten jeden Satz 2-3 mal, je nach Anzahl der Teilnehmenden.</w:t>
            </w:r>
          </w:p>
        </w:tc>
      </w:tr>
      <w:tr w:rsidR="00AE2D3F" w:rsidTr="00B8143F">
        <w:tc>
          <w:tcPr>
            <w:tcW w:w="9920" w:type="dxa"/>
            <w:gridSpan w:val="3"/>
          </w:tcPr>
          <w:p w:rsidR="00AE2D3F" w:rsidRPr="00AE2D3F" w:rsidRDefault="00AE2D3F" w:rsidP="00AE2D3F">
            <w:pPr>
              <w:rPr>
                <w:b/>
              </w:rPr>
            </w:pPr>
            <w:r w:rsidRPr="00AE2D3F">
              <w:rPr>
                <w:b/>
              </w:rPr>
              <w:t>Material</w:t>
            </w:r>
          </w:p>
          <w:p w:rsidR="00AE2D3F" w:rsidRDefault="00F41E6C" w:rsidP="00AE2D3F">
            <w:pPr>
              <w:pStyle w:val="Listenabsatz"/>
              <w:numPr>
                <w:ilvl w:val="0"/>
                <w:numId w:val="1"/>
              </w:numPr>
            </w:pPr>
            <w:r>
              <w:t>Karten</w:t>
            </w:r>
            <w:r w:rsidR="009A5517">
              <w:t xml:space="preserve"> – siehe Datei  „</w:t>
            </w:r>
            <w:proofErr w:type="spellStart"/>
            <w:r w:rsidR="009A5517">
              <w:t>Material_Seelsorge_Mit_den_Augen_der_Seele_wahrnehmen</w:t>
            </w:r>
            <w:proofErr w:type="spellEnd"/>
            <w:r w:rsidR="009A5517">
              <w:t>“</w:t>
            </w:r>
          </w:p>
          <w:p w:rsidR="00F41E6C" w:rsidRDefault="00F41E6C" w:rsidP="00AE2D3F">
            <w:pPr>
              <w:pStyle w:val="Listenabsatz"/>
              <w:numPr>
                <w:ilvl w:val="0"/>
                <w:numId w:val="1"/>
              </w:numPr>
            </w:pPr>
            <w:r>
              <w:t>Papier in verschiedenen Größen und Stifte</w:t>
            </w:r>
          </w:p>
        </w:tc>
      </w:tr>
      <w:tr w:rsidR="00AE2D3F" w:rsidTr="00B8143F">
        <w:tc>
          <w:tcPr>
            <w:tcW w:w="9920" w:type="dxa"/>
            <w:gridSpan w:val="3"/>
            <w:tcBorders>
              <w:bottom w:val="dotted" w:sz="2" w:space="0" w:color="auto"/>
            </w:tcBorders>
          </w:tcPr>
          <w:p w:rsidR="00AE2D3F" w:rsidRPr="00AE2D3F" w:rsidRDefault="00AE2D3F" w:rsidP="00AE2D3F">
            <w:pPr>
              <w:rPr>
                <w:b/>
              </w:rPr>
            </w:pPr>
            <w:r w:rsidRPr="00AE2D3F">
              <w:rPr>
                <w:b/>
              </w:rPr>
              <w:t>Dauer</w:t>
            </w:r>
          </w:p>
          <w:p w:rsidR="00AE2D3F" w:rsidRDefault="009A5517">
            <w:r>
              <w:t>6</w:t>
            </w:r>
            <w:bookmarkStart w:id="0" w:name="_GoBack"/>
            <w:bookmarkEnd w:id="0"/>
            <w:r w:rsidR="00F41E6C">
              <w:t>0 min</w:t>
            </w:r>
          </w:p>
        </w:tc>
      </w:tr>
      <w:tr w:rsidR="00B8143F" w:rsidTr="00B8143F">
        <w:tc>
          <w:tcPr>
            <w:tcW w:w="9920" w:type="dxa"/>
            <w:gridSpan w:val="3"/>
            <w:tcBorders>
              <w:left w:val="nil"/>
              <w:right w:val="nil"/>
            </w:tcBorders>
          </w:tcPr>
          <w:p w:rsidR="00B8143F" w:rsidRDefault="00B8143F"/>
        </w:tc>
      </w:tr>
      <w:tr w:rsidR="00AE2D3F" w:rsidRPr="00B8143F" w:rsidTr="00B8143F">
        <w:tc>
          <w:tcPr>
            <w:tcW w:w="1928" w:type="dxa"/>
          </w:tcPr>
          <w:p w:rsidR="00AE2D3F" w:rsidRPr="00B8143F" w:rsidRDefault="00B8143F" w:rsidP="00B8143F">
            <w:pPr>
              <w:jc w:val="center"/>
              <w:rPr>
                <w:b/>
              </w:rPr>
            </w:pPr>
            <w:r w:rsidRPr="00B8143F">
              <w:rPr>
                <w:b/>
              </w:rPr>
              <w:t>Zeit</w:t>
            </w:r>
          </w:p>
        </w:tc>
        <w:tc>
          <w:tcPr>
            <w:tcW w:w="4820" w:type="dxa"/>
          </w:tcPr>
          <w:p w:rsidR="00AE2D3F" w:rsidRPr="00B8143F" w:rsidRDefault="00B8143F" w:rsidP="00B8143F">
            <w:pPr>
              <w:jc w:val="center"/>
              <w:rPr>
                <w:b/>
              </w:rPr>
            </w:pPr>
            <w:r w:rsidRPr="00B8143F">
              <w:rPr>
                <w:b/>
              </w:rPr>
              <w:t>Inhalt</w:t>
            </w:r>
          </w:p>
        </w:tc>
        <w:tc>
          <w:tcPr>
            <w:tcW w:w="3172" w:type="dxa"/>
          </w:tcPr>
          <w:p w:rsidR="00AE2D3F" w:rsidRPr="00B8143F" w:rsidRDefault="00B8143F" w:rsidP="00B8143F">
            <w:pPr>
              <w:jc w:val="center"/>
              <w:rPr>
                <w:b/>
              </w:rPr>
            </w:pPr>
            <w:r w:rsidRPr="00B8143F">
              <w:rPr>
                <w:b/>
              </w:rPr>
              <w:t>Material etc.</w:t>
            </w:r>
          </w:p>
        </w:tc>
      </w:tr>
      <w:tr w:rsidR="00AE2D3F" w:rsidTr="00B8143F">
        <w:tc>
          <w:tcPr>
            <w:tcW w:w="1928" w:type="dxa"/>
          </w:tcPr>
          <w:p w:rsidR="00AE2D3F" w:rsidRDefault="009A5517" w:rsidP="009A5517">
            <w:r>
              <w:t>15</w:t>
            </w:r>
            <w:r w:rsidR="006741DF">
              <w:t>-</w:t>
            </w:r>
            <w:r>
              <w:t>2</w:t>
            </w:r>
            <w:r w:rsidR="006741DF">
              <w:t>0 min</w:t>
            </w:r>
          </w:p>
        </w:tc>
        <w:tc>
          <w:tcPr>
            <w:tcW w:w="4820" w:type="dxa"/>
          </w:tcPr>
          <w:p w:rsidR="00AE2D3F" w:rsidRPr="006741DF" w:rsidRDefault="006741DF" w:rsidP="000137B4">
            <w:pPr>
              <w:rPr>
                <w:b/>
              </w:rPr>
            </w:pPr>
            <w:r w:rsidRPr="006741DF">
              <w:rPr>
                <w:b/>
              </w:rPr>
              <w:t>Bild der Seelsorge</w:t>
            </w:r>
          </w:p>
          <w:p w:rsidR="006741DF" w:rsidRDefault="006741DF" w:rsidP="006741DF">
            <w:r>
              <w:t xml:space="preserve">Der Begriff Seelsorge steht in großen Buchstaben auf dem </w:t>
            </w:r>
            <w:proofErr w:type="spellStart"/>
            <w:r>
              <w:t>Flippchart</w:t>
            </w:r>
            <w:proofErr w:type="spellEnd"/>
            <w:r>
              <w:t>, der Moderationswand oder liegt in der Tisch- bzw. Stuhlkreismitte.</w:t>
            </w:r>
          </w:p>
          <w:p w:rsidR="006741DF" w:rsidRDefault="006741DF" w:rsidP="006741DF"/>
          <w:p w:rsidR="006741DF" w:rsidRDefault="006741DF" w:rsidP="006741DF">
            <w:r>
              <w:t>Die Teilnehmenden werden gebeten aufzumalen,  welches Bild sie sehen oder sich denken, wenn sie das Wort Seelsorge lesen und sehen.</w:t>
            </w:r>
          </w:p>
          <w:p w:rsidR="006741DF" w:rsidRDefault="006741DF" w:rsidP="006741DF"/>
          <w:p w:rsidR="006741DF" w:rsidRDefault="006741DF" w:rsidP="006741DF">
            <w:r>
              <w:t>Zeit zum Malen, Zeichnen, Notieren</w:t>
            </w:r>
          </w:p>
          <w:p w:rsidR="006741DF" w:rsidRDefault="006741DF" w:rsidP="006741DF"/>
          <w:p w:rsidR="006741DF" w:rsidRDefault="006741DF" w:rsidP="006741DF">
            <w:r>
              <w:t>Danach zeigen sich die Teilnehmenden nacheinander ihre „Werke“ und sagen etwas dazu.</w:t>
            </w:r>
          </w:p>
          <w:p w:rsidR="006741DF" w:rsidRDefault="006741DF" w:rsidP="006741DF"/>
          <w:p w:rsidR="006741DF" w:rsidRDefault="006741DF" w:rsidP="006741DF">
            <w:r>
              <w:t>Am Ende werden alle Werke nebeneinander bzw. zueinander gelegt oder gehängt.</w:t>
            </w:r>
          </w:p>
          <w:p w:rsidR="006741DF" w:rsidRDefault="006741DF" w:rsidP="006741DF"/>
          <w:p w:rsidR="006741DF" w:rsidRDefault="006741DF" w:rsidP="006741DF">
            <w:r>
              <w:lastRenderedPageBreak/>
              <w:t>Die Abschlussfrage lautet:</w:t>
            </w:r>
          </w:p>
          <w:p w:rsidR="006741DF" w:rsidRDefault="006741DF" w:rsidP="006741DF">
            <w:r>
              <w:t>Was fällt uns auf, wenn wir unser Gesamtkunstwerk sehen?</w:t>
            </w:r>
          </w:p>
        </w:tc>
        <w:tc>
          <w:tcPr>
            <w:tcW w:w="3172" w:type="dxa"/>
          </w:tcPr>
          <w:p w:rsidR="00AE2D3F" w:rsidRDefault="006741DF" w:rsidP="000137B4">
            <w:r>
              <w:lastRenderedPageBreak/>
              <w:t>Blatt oder Blätter für den Begriff</w:t>
            </w:r>
          </w:p>
          <w:p w:rsidR="006741DF" w:rsidRDefault="006741DF" w:rsidP="000137B4"/>
          <w:p w:rsidR="006741DF" w:rsidRDefault="006741DF" w:rsidP="000137B4">
            <w:r>
              <w:t>Verschieden große Blätter und verschiedenfarbige Stifte zum Malen, Zeichnen, Notieren</w:t>
            </w:r>
          </w:p>
        </w:tc>
      </w:tr>
      <w:tr w:rsidR="00AE2D3F" w:rsidTr="00B8143F">
        <w:tc>
          <w:tcPr>
            <w:tcW w:w="1928" w:type="dxa"/>
          </w:tcPr>
          <w:p w:rsidR="00AE2D3F" w:rsidRDefault="00AE2D3F" w:rsidP="000137B4"/>
        </w:tc>
        <w:tc>
          <w:tcPr>
            <w:tcW w:w="4820" w:type="dxa"/>
          </w:tcPr>
          <w:p w:rsidR="00AE2D3F" w:rsidRPr="005B3E40" w:rsidRDefault="005B3E40" w:rsidP="005B3E40">
            <w:pPr>
              <w:rPr>
                <w:b/>
              </w:rPr>
            </w:pPr>
            <w:r w:rsidRPr="005B3E40">
              <w:rPr>
                <w:b/>
              </w:rPr>
              <w:t>Überleitung</w:t>
            </w:r>
          </w:p>
          <w:p w:rsidR="005B3E40" w:rsidRDefault="005B3E40" w:rsidP="005B3E40">
            <w:r>
              <w:t>In Seelsorge stecken die beiden Begriffe</w:t>
            </w:r>
          </w:p>
          <w:p w:rsidR="005B3E40" w:rsidRPr="009A5517" w:rsidRDefault="005B3E40" w:rsidP="005B3E40">
            <w:pPr>
              <w:rPr>
                <w:u w:val="single"/>
              </w:rPr>
            </w:pPr>
            <w:r w:rsidRPr="009A5517">
              <w:rPr>
                <w:u w:val="single"/>
              </w:rPr>
              <w:t>Seele</w:t>
            </w:r>
          </w:p>
          <w:p w:rsidR="005B3E40" w:rsidRDefault="005B3E40" w:rsidP="005B3E40">
            <w:r>
              <w:t>und</w:t>
            </w:r>
          </w:p>
          <w:p w:rsidR="005B3E40" w:rsidRPr="009A5517" w:rsidRDefault="005B3E40" w:rsidP="005B3E40">
            <w:pPr>
              <w:rPr>
                <w:u w:val="single"/>
              </w:rPr>
            </w:pPr>
            <w:r w:rsidRPr="009A5517">
              <w:rPr>
                <w:u w:val="single"/>
              </w:rPr>
              <w:t>Sorge.</w:t>
            </w:r>
          </w:p>
          <w:p w:rsidR="005B3E40" w:rsidRDefault="005B3E40" w:rsidP="005B3E40"/>
          <w:p w:rsidR="005B3E40" w:rsidRDefault="005B3E40" w:rsidP="005B3E40">
            <w:r>
              <w:t xml:space="preserve">Dem Begriff der Seelsorge wollen wir uns aus der Tradition der Mystik annähern. </w:t>
            </w:r>
          </w:p>
        </w:tc>
        <w:tc>
          <w:tcPr>
            <w:tcW w:w="3172" w:type="dxa"/>
          </w:tcPr>
          <w:p w:rsidR="00AE2D3F" w:rsidRDefault="00AE2D3F" w:rsidP="000137B4"/>
        </w:tc>
      </w:tr>
      <w:tr w:rsidR="00AE2D3F" w:rsidTr="00B8143F">
        <w:tc>
          <w:tcPr>
            <w:tcW w:w="1928" w:type="dxa"/>
          </w:tcPr>
          <w:p w:rsidR="00AE2D3F" w:rsidRDefault="009A5517" w:rsidP="000137B4">
            <w:r>
              <w:t>15</w:t>
            </w:r>
            <w:r w:rsidR="00170701">
              <w:t xml:space="preserve"> min</w:t>
            </w:r>
          </w:p>
        </w:tc>
        <w:tc>
          <w:tcPr>
            <w:tcW w:w="4820" w:type="dxa"/>
          </w:tcPr>
          <w:p w:rsidR="00AE2D3F" w:rsidRPr="005B3E40" w:rsidRDefault="005B3E40" w:rsidP="000137B4">
            <w:pPr>
              <w:rPr>
                <w:b/>
              </w:rPr>
            </w:pPr>
            <w:r>
              <w:rPr>
                <w:b/>
              </w:rPr>
              <w:t>Texte zur Seele aus der Mystik</w:t>
            </w:r>
          </w:p>
          <w:p w:rsidR="005B3E40" w:rsidRDefault="00170701" w:rsidP="000137B4">
            <w:r>
              <w:t>Die Texte liegen als Karten in der Mitte oder an einem anderen Ort gut sichtbar.</w:t>
            </w:r>
          </w:p>
          <w:p w:rsidR="00170701" w:rsidRDefault="00170701" w:rsidP="000137B4"/>
          <w:p w:rsidR="00170701" w:rsidRDefault="00170701" w:rsidP="000137B4">
            <w:r>
              <w:t>Die Teilnehmenden nehmen sich je eine Karte und teilen dem Plenum mit, was sie daran anspricht.</w:t>
            </w:r>
          </w:p>
          <w:p w:rsidR="00170701" w:rsidRDefault="00170701" w:rsidP="000137B4"/>
          <w:p w:rsidR="00170701" w:rsidRDefault="00170701" w:rsidP="000137B4">
            <w:r>
              <w:t xml:space="preserve">Danach notiert die Moderation am </w:t>
            </w:r>
            <w:proofErr w:type="spellStart"/>
            <w:r>
              <w:t>Flip</w:t>
            </w:r>
            <w:r w:rsidR="005A10A6">
              <w:t>p</w:t>
            </w:r>
            <w:r>
              <w:t>Chart</w:t>
            </w:r>
            <w:proofErr w:type="spellEnd"/>
            <w:r>
              <w:t>, was die Teilnehmenden über die Seele erfahren haben.</w:t>
            </w:r>
          </w:p>
          <w:p w:rsidR="009A5517" w:rsidRDefault="009A5517" w:rsidP="000137B4"/>
          <w:p w:rsidR="00170701" w:rsidRDefault="00170701" w:rsidP="000137B4">
            <w:r>
              <w:t>Impulsfrage:</w:t>
            </w:r>
          </w:p>
          <w:p w:rsidR="00170701" w:rsidRDefault="00170701" w:rsidP="000137B4">
            <w:r>
              <w:t xml:space="preserve">Was sagen uns die </w:t>
            </w:r>
            <w:proofErr w:type="spellStart"/>
            <w:r>
              <w:t>Mystiker:innen</w:t>
            </w:r>
            <w:proofErr w:type="spellEnd"/>
            <w:r>
              <w:t xml:space="preserve"> über die Seele? </w:t>
            </w:r>
          </w:p>
          <w:p w:rsidR="00170701" w:rsidRDefault="00170701" w:rsidP="000137B4"/>
        </w:tc>
        <w:tc>
          <w:tcPr>
            <w:tcW w:w="3172" w:type="dxa"/>
          </w:tcPr>
          <w:p w:rsidR="00AE2D3F" w:rsidRDefault="00170701" w:rsidP="000137B4">
            <w:r>
              <w:t xml:space="preserve">Karten mit den Sätzen der </w:t>
            </w:r>
            <w:proofErr w:type="spellStart"/>
            <w:r>
              <w:t>Mystiker:innen</w:t>
            </w:r>
            <w:proofErr w:type="spellEnd"/>
            <w:r>
              <w:t xml:space="preserve"> zur Seele</w:t>
            </w:r>
            <w:r w:rsidR="009A5517">
              <w:t xml:space="preserve"> – siehe Material</w:t>
            </w:r>
            <w:r>
              <w:t>.</w:t>
            </w:r>
          </w:p>
          <w:p w:rsidR="00170701" w:rsidRDefault="00170701" w:rsidP="000137B4"/>
          <w:p w:rsidR="00170701" w:rsidRDefault="00170701" w:rsidP="000137B4"/>
          <w:p w:rsidR="00170701" w:rsidRDefault="00170701" w:rsidP="000137B4"/>
          <w:p w:rsidR="00170701" w:rsidRDefault="00170701" w:rsidP="000137B4"/>
          <w:p w:rsidR="00170701" w:rsidRDefault="00170701" w:rsidP="000137B4"/>
          <w:p w:rsidR="00170701" w:rsidRDefault="00170701" w:rsidP="000137B4">
            <w:proofErr w:type="spellStart"/>
            <w:r>
              <w:t>Flip</w:t>
            </w:r>
            <w:r w:rsidR="005A10A6">
              <w:t>p</w:t>
            </w:r>
            <w:r>
              <w:t>Chart</w:t>
            </w:r>
            <w:proofErr w:type="spellEnd"/>
            <w:r>
              <w:t xml:space="preserve"> und Stifte</w:t>
            </w:r>
          </w:p>
        </w:tc>
      </w:tr>
      <w:tr w:rsidR="00AE2D3F" w:rsidTr="00B8143F">
        <w:tc>
          <w:tcPr>
            <w:tcW w:w="1928" w:type="dxa"/>
          </w:tcPr>
          <w:p w:rsidR="00AE2D3F" w:rsidRDefault="009A5517">
            <w:r>
              <w:t>5</w:t>
            </w:r>
            <w:r w:rsidR="00170701">
              <w:t xml:space="preserve"> min</w:t>
            </w:r>
          </w:p>
        </w:tc>
        <w:tc>
          <w:tcPr>
            <w:tcW w:w="4820" w:type="dxa"/>
          </w:tcPr>
          <w:p w:rsidR="00AE2D3F" w:rsidRDefault="00170701">
            <w:pPr>
              <w:rPr>
                <w:b/>
              </w:rPr>
            </w:pPr>
            <w:r>
              <w:rPr>
                <w:b/>
              </w:rPr>
              <w:t>Seelsorge</w:t>
            </w:r>
          </w:p>
          <w:p w:rsidR="00170701" w:rsidRDefault="00170701">
            <w:r>
              <w:t xml:space="preserve">Moderation sagt in etwa: </w:t>
            </w:r>
          </w:p>
          <w:p w:rsidR="00170701" w:rsidRDefault="00170701">
            <w:r>
              <w:t>In dem Wort Seelsorge steckt das Wort Seele.</w:t>
            </w:r>
          </w:p>
          <w:p w:rsidR="00170701" w:rsidRDefault="00170701">
            <w:r>
              <w:t>Aber wessen Seele ist gemeint?</w:t>
            </w:r>
          </w:p>
          <w:p w:rsidR="00170701" w:rsidRDefault="00170701">
            <w:r>
              <w:t>Landläufig die Seele der Person, die Seelsorge sucht.</w:t>
            </w:r>
          </w:p>
          <w:p w:rsidR="00170701" w:rsidRDefault="00170701">
            <w:r>
              <w:t xml:space="preserve">Aber mit den </w:t>
            </w:r>
            <w:proofErr w:type="spellStart"/>
            <w:r>
              <w:t>Mystiker:innen</w:t>
            </w:r>
            <w:proofErr w:type="spellEnd"/>
            <w:r>
              <w:t xml:space="preserve"> könnte es auch die Seele des Seelsorgers oder der Seelsorgerin sein:</w:t>
            </w:r>
          </w:p>
          <w:p w:rsidR="00170701" w:rsidRDefault="00170701"/>
          <w:p w:rsidR="00170701" w:rsidRDefault="00170701">
            <w:r>
              <w:t xml:space="preserve">Der Seelsorger, die Seelsorgerin nimmt mit den „Augen“ der Seele den/die andere wahr, aus der Kraft der Seele, aus ihrem Inneren, wo Gott wohnt. </w:t>
            </w:r>
          </w:p>
          <w:p w:rsidR="00170701" w:rsidRDefault="00170701"/>
          <w:p w:rsidR="00170701" w:rsidRDefault="00170701">
            <w:pPr>
              <w:rPr>
                <w:b/>
              </w:rPr>
            </w:pPr>
            <w:r>
              <w:rPr>
                <w:b/>
              </w:rPr>
              <w:t>Seelsorge heißt dann, den/die andere mit den Augen der Seele wahrnehmen.</w:t>
            </w:r>
          </w:p>
          <w:p w:rsidR="00170701" w:rsidRDefault="00170701">
            <w:pPr>
              <w:rPr>
                <w:b/>
              </w:rPr>
            </w:pPr>
          </w:p>
          <w:p w:rsidR="00170701" w:rsidRDefault="00170701">
            <w:pPr>
              <w:rPr>
                <w:b/>
              </w:rPr>
            </w:pPr>
            <w:r>
              <w:rPr>
                <w:b/>
              </w:rPr>
              <w:t>Seelsorge geschieht dann von Seele zu Seele.</w:t>
            </w:r>
          </w:p>
          <w:p w:rsidR="00170701" w:rsidRPr="00170701" w:rsidRDefault="00170701">
            <w:pPr>
              <w:rPr>
                <w:b/>
              </w:rPr>
            </w:pPr>
          </w:p>
        </w:tc>
        <w:tc>
          <w:tcPr>
            <w:tcW w:w="3172" w:type="dxa"/>
          </w:tcPr>
          <w:p w:rsidR="00AE2D3F" w:rsidRDefault="00AE2D3F"/>
        </w:tc>
      </w:tr>
      <w:tr w:rsidR="00AE2D3F" w:rsidTr="00B8143F">
        <w:tc>
          <w:tcPr>
            <w:tcW w:w="1928" w:type="dxa"/>
          </w:tcPr>
          <w:p w:rsidR="00AE2D3F" w:rsidRDefault="00172E41">
            <w:r>
              <w:t>10 min</w:t>
            </w:r>
          </w:p>
        </w:tc>
        <w:tc>
          <w:tcPr>
            <w:tcW w:w="4820" w:type="dxa"/>
          </w:tcPr>
          <w:p w:rsidR="00AE2D3F" w:rsidRPr="00040EA9" w:rsidRDefault="00040EA9">
            <w:pPr>
              <w:rPr>
                <w:b/>
              </w:rPr>
            </w:pPr>
            <w:r w:rsidRPr="00040EA9">
              <w:rPr>
                <w:b/>
              </w:rPr>
              <w:t>Murmeln</w:t>
            </w:r>
          </w:p>
          <w:p w:rsidR="00040EA9" w:rsidRDefault="00040EA9">
            <w:r>
              <w:t>Die Teilnehmenden tauschen sich in Murmelgruppen über diesen Gedanken aus und geben ihm „Fleisch“.</w:t>
            </w:r>
          </w:p>
          <w:p w:rsidR="00040EA9" w:rsidRPr="00040EA9" w:rsidRDefault="00040EA9">
            <w:r>
              <w:t>Was könnte das bedeuten, den/die andere mit den Augen der Seele wahrzunehmen?</w:t>
            </w:r>
          </w:p>
          <w:p w:rsidR="00040EA9" w:rsidRDefault="00040EA9"/>
        </w:tc>
        <w:tc>
          <w:tcPr>
            <w:tcW w:w="3172" w:type="dxa"/>
          </w:tcPr>
          <w:p w:rsidR="00AE2D3F" w:rsidRDefault="00AE2D3F"/>
        </w:tc>
      </w:tr>
      <w:tr w:rsidR="00AE2D3F" w:rsidTr="00B8143F">
        <w:tc>
          <w:tcPr>
            <w:tcW w:w="1928" w:type="dxa"/>
          </w:tcPr>
          <w:p w:rsidR="00AE2D3F" w:rsidRDefault="00172E41">
            <w:r>
              <w:lastRenderedPageBreak/>
              <w:t>10 min</w:t>
            </w:r>
          </w:p>
        </w:tc>
        <w:tc>
          <w:tcPr>
            <w:tcW w:w="4820" w:type="dxa"/>
          </w:tcPr>
          <w:p w:rsidR="00AE2D3F" w:rsidRDefault="00172E41">
            <w:pPr>
              <w:rPr>
                <w:b/>
              </w:rPr>
            </w:pPr>
            <w:r>
              <w:rPr>
                <w:b/>
              </w:rPr>
              <w:t>Abschließendes Plenum</w:t>
            </w:r>
          </w:p>
          <w:p w:rsidR="00172E41" w:rsidRPr="00172E41" w:rsidRDefault="00172E41" w:rsidP="00172E41">
            <w:r>
              <w:t>Was ist uns über Seelsorge deutlich geworden?</w:t>
            </w:r>
          </w:p>
        </w:tc>
        <w:tc>
          <w:tcPr>
            <w:tcW w:w="3172" w:type="dxa"/>
          </w:tcPr>
          <w:p w:rsidR="00AE2D3F" w:rsidRDefault="00AE2D3F"/>
        </w:tc>
      </w:tr>
      <w:tr w:rsidR="00AE2D3F" w:rsidTr="00B8143F">
        <w:tc>
          <w:tcPr>
            <w:tcW w:w="1928" w:type="dxa"/>
          </w:tcPr>
          <w:p w:rsidR="00AE2D3F" w:rsidRDefault="00AE2D3F"/>
        </w:tc>
        <w:tc>
          <w:tcPr>
            <w:tcW w:w="4820" w:type="dxa"/>
          </w:tcPr>
          <w:p w:rsidR="00AE2D3F" w:rsidRDefault="00172E41">
            <w:r>
              <w:t xml:space="preserve">Zum Schluss blicken alle auf die Zeichnungen vom Anfang: </w:t>
            </w:r>
          </w:p>
          <w:p w:rsidR="00172E41" w:rsidRDefault="00172E41">
            <w:r>
              <w:t>Liegt in unseren Bilder schon das verborgen, was uns jetzt deutlich geworden ist?</w:t>
            </w:r>
          </w:p>
          <w:p w:rsidR="00172E41" w:rsidRDefault="00172E41"/>
        </w:tc>
        <w:tc>
          <w:tcPr>
            <w:tcW w:w="3172" w:type="dxa"/>
          </w:tcPr>
          <w:p w:rsidR="00AE2D3F" w:rsidRDefault="00AE2D3F"/>
        </w:tc>
      </w:tr>
    </w:tbl>
    <w:p w:rsidR="00AE2D3F" w:rsidRDefault="00AE2D3F"/>
    <w:p w:rsidR="00AE2D3F" w:rsidRDefault="00AE2D3F"/>
    <w:sectPr w:rsidR="00AE2D3F" w:rsidSect="009A01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43F" w:rsidRDefault="00B8143F" w:rsidP="00B8143F">
      <w:pPr>
        <w:spacing w:line="240" w:lineRule="auto"/>
      </w:pPr>
      <w:r>
        <w:separator/>
      </w:r>
    </w:p>
  </w:endnote>
  <w:endnote w:type="continuationSeparator" w:id="0">
    <w:p w:rsidR="00B8143F" w:rsidRDefault="00B8143F" w:rsidP="00B814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3F" w:rsidRDefault="00B8143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6269613"/>
      <w:docPartObj>
        <w:docPartGallery w:val="Page Numbers (Bottom of Page)"/>
        <w:docPartUnique/>
      </w:docPartObj>
    </w:sdtPr>
    <w:sdtEndPr/>
    <w:sdtContent>
      <w:p w:rsidR="00B8143F" w:rsidRDefault="00B8143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517">
          <w:rPr>
            <w:noProof/>
          </w:rPr>
          <w:t>1</w:t>
        </w:r>
        <w:r>
          <w:fldChar w:fldCharType="end"/>
        </w:r>
      </w:p>
    </w:sdtContent>
  </w:sdt>
  <w:p w:rsidR="00B8143F" w:rsidRDefault="00B8143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3F" w:rsidRDefault="00B8143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43F" w:rsidRDefault="00B8143F" w:rsidP="00B8143F">
      <w:pPr>
        <w:spacing w:line="240" w:lineRule="auto"/>
      </w:pPr>
      <w:r>
        <w:separator/>
      </w:r>
    </w:p>
  </w:footnote>
  <w:footnote w:type="continuationSeparator" w:id="0">
    <w:p w:rsidR="00B8143F" w:rsidRDefault="00B8143F" w:rsidP="00B814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3F" w:rsidRDefault="00B8143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3F" w:rsidRDefault="00B8143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3F" w:rsidRDefault="00B8143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77EA"/>
    <w:multiLevelType w:val="hybridMultilevel"/>
    <w:tmpl w:val="21D0A9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57D9A"/>
    <w:multiLevelType w:val="hybridMultilevel"/>
    <w:tmpl w:val="8A06A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3F"/>
    <w:rsid w:val="0000645F"/>
    <w:rsid w:val="00014755"/>
    <w:rsid w:val="00040EA9"/>
    <w:rsid w:val="00074CDD"/>
    <w:rsid w:val="000D680C"/>
    <w:rsid w:val="000F7A94"/>
    <w:rsid w:val="0011757F"/>
    <w:rsid w:val="00130685"/>
    <w:rsid w:val="00170701"/>
    <w:rsid w:val="00172E41"/>
    <w:rsid w:val="0018479D"/>
    <w:rsid w:val="001F0008"/>
    <w:rsid w:val="001F2CA8"/>
    <w:rsid w:val="00320CA5"/>
    <w:rsid w:val="004123E3"/>
    <w:rsid w:val="005A10A6"/>
    <w:rsid w:val="005B3E40"/>
    <w:rsid w:val="00627323"/>
    <w:rsid w:val="006741DF"/>
    <w:rsid w:val="006814D6"/>
    <w:rsid w:val="006873AF"/>
    <w:rsid w:val="007620BC"/>
    <w:rsid w:val="0079502E"/>
    <w:rsid w:val="008B0367"/>
    <w:rsid w:val="00926176"/>
    <w:rsid w:val="009A0165"/>
    <w:rsid w:val="009A5517"/>
    <w:rsid w:val="00AE2D3F"/>
    <w:rsid w:val="00B544FC"/>
    <w:rsid w:val="00B6141C"/>
    <w:rsid w:val="00B8143F"/>
    <w:rsid w:val="00C03306"/>
    <w:rsid w:val="00C3631F"/>
    <w:rsid w:val="00D103C4"/>
    <w:rsid w:val="00D870F7"/>
    <w:rsid w:val="00E97C7F"/>
    <w:rsid w:val="00F41E6C"/>
    <w:rsid w:val="00F667C1"/>
    <w:rsid w:val="00FE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0165"/>
  </w:style>
  <w:style w:type="paragraph" w:styleId="berschrift1">
    <w:name w:val="heading 1"/>
    <w:basedOn w:val="Standard"/>
    <w:next w:val="Standard"/>
    <w:link w:val="berschrift1Zchn"/>
    <w:uiPriority w:val="9"/>
    <w:qFormat/>
    <w:rsid w:val="009A01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A01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A01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A01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A01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A01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A01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A016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A016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A01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A01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A01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A01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A016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A01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A01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A01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A01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9A01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A01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A01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A01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A0165"/>
    <w:rPr>
      <w:b/>
      <w:bCs/>
    </w:rPr>
  </w:style>
  <w:style w:type="character" w:styleId="Hervorhebung">
    <w:name w:val="Emphasis"/>
    <w:basedOn w:val="Absatz-Standardschriftart"/>
    <w:uiPriority w:val="20"/>
    <w:qFormat/>
    <w:rsid w:val="009A0165"/>
    <w:rPr>
      <w:i/>
      <w:iCs/>
    </w:rPr>
  </w:style>
  <w:style w:type="paragraph" w:styleId="KeinLeerraum">
    <w:name w:val="No Spacing"/>
    <w:uiPriority w:val="1"/>
    <w:qFormat/>
    <w:rsid w:val="009A0165"/>
    <w:pPr>
      <w:spacing w:line="240" w:lineRule="auto"/>
    </w:pPr>
  </w:style>
  <w:style w:type="paragraph" w:styleId="Listenabsatz">
    <w:name w:val="List Paragraph"/>
    <w:basedOn w:val="Standard"/>
    <w:uiPriority w:val="34"/>
    <w:qFormat/>
    <w:rsid w:val="009A0165"/>
    <w:pPr>
      <w:ind w:left="720"/>
      <w:contextualSpacing/>
    </w:pPr>
    <w:rPr>
      <w:rFonts w:eastAsia="Calibri"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9A016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9A0165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A01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A0165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9A0165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9A0165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9A0165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9A0165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9A0165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A0165"/>
    <w:pPr>
      <w:outlineLvl w:val="9"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A016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lineorange13pt">
    <w:name w:val="Headline orange 13 pt"/>
    <w:uiPriority w:val="1"/>
    <w:qFormat/>
    <w:rsid w:val="009A0165"/>
    <w:rPr>
      <w:rFonts w:ascii="Calibri" w:hAnsi="Calibri" w:cs="Times New Roman"/>
      <w:b/>
      <w:bCs/>
      <w:i w:val="0"/>
      <w:iCs w:val="0"/>
      <w:color w:val="F38400"/>
      <w:sz w:val="26"/>
      <w:szCs w:val="2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A01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0165"/>
  </w:style>
  <w:style w:type="paragraph" w:styleId="Fuzeile">
    <w:name w:val="footer"/>
    <w:basedOn w:val="Standard"/>
    <w:link w:val="FuzeileZchn"/>
    <w:uiPriority w:val="99"/>
    <w:unhideWhenUsed/>
    <w:rsid w:val="009A01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0165"/>
  </w:style>
  <w:style w:type="character" w:styleId="Hyperlink">
    <w:name w:val="Hyperlink"/>
    <w:basedOn w:val="Absatz-Standardschriftart"/>
    <w:uiPriority w:val="99"/>
    <w:unhideWhenUsed/>
    <w:rsid w:val="009A016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A0165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1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0165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Standard"/>
    <w:link w:val="Formatvorlage1Zchn"/>
    <w:autoRedefine/>
    <w:qFormat/>
    <w:rsid w:val="009A0165"/>
    <w:pPr>
      <w:autoSpaceDE w:val="0"/>
      <w:autoSpaceDN w:val="0"/>
      <w:adjustRightInd w:val="0"/>
    </w:pPr>
    <w:rPr>
      <w:color w:val="000000" w:themeColor="text1"/>
      <w:szCs w:val="24"/>
    </w:rPr>
  </w:style>
  <w:style w:type="character" w:customStyle="1" w:styleId="Formatvorlage1Zchn">
    <w:name w:val="Formatvorlage1 Zchn"/>
    <w:basedOn w:val="Absatz-Standardschriftart"/>
    <w:link w:val="Formatvorlage1"/>
    <w:rsid w:val="009A0165"/>
    <w:rPr>
      <w:color w:val="000000" w:themeColor="text1"/>
      <w:szCs w:val="24"/>
    </w:rPr>
  </w:style>
  <w:style w:type="paragraph" w:customStyle="1" w:styleId="Formatvorlage2">
    <w:name w:val="Formatvorlage2"/>
    <w:basedOn w:val="Standard"/>
    <w:autoRedefine/>
    <w:qFormat/>
    <w:rsid w:val="009A0165"/>
    <w:pPr>
      <w:autoSpaceDE w:val="0"/>
      <w:autoSpaceDN w:val="0"/>
      <w:adjustRightInd w:val="0"/>
    </w:pPr>
    <w:rPr>
      <w:color w:val="000000" w:themeColor="text1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9A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unhideWhenUsed/>
    <w:rsid w:val="00AE2D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0165"/>
  </w:style>
  <w:style w:type="paragraph" w:styleId="berschrift1">
    <w:name w:val="heading 1"/>
    <w:basedOn w:val="Standard"/>
    <w:next w:val="Standard"/>
    <w:link w:val="berschrift1Zchn"/>
    <w:uiPriority w:val="9"/>
    <w:qFormat/>
    <w:rsid w:val="009A01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A01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A01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A01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A01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A01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A01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A016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A016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A01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A01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A01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A01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A016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A01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A01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A01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A01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9A01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A01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A01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A01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A0165"/>
    <w:rPr>
      <w:b/>
      <w:bCs/>
    </w:rPr>
  </w:style>
  <w:style w:type="character" w:styleId="Hervorhebung">
    <w:name w:val="Emphasis"/>
    <w:basedOn w:val="Absatz-Standardschriftart"/>
    <w:uiPriority w:val="20"/>
    <w:qFormat/>
    <w:rsid w:val="009A0165"/>
    <w:rPr>
      <w:i/>
      <w:iCs/>
    </w:rPr>
  </w:style>
  <w:style w:type="paragraph" w:styleId="KeinLeerraum">
    <w:name w:val="No Spacing"/>
    <w:uiPriority w:val="1"/>
    <w:qFormat/>
    <w:rsid w:val="009A0165"/>
    <w:pPr>
      <w:spacing w:line="240" w:lineRule="auto"/>
    </w:pPr>
  </w:style>
  <w:style w:type="paragraph" w:styleId="Listenabsatz">
    <w:name w:val="List Paragraph"/>
    <w:basedOn w:val="Standard"/>
    <w:uiPriority w:val="34"/>
    <w:qFormat/>
    <w:rsid w:val="009A0165"/>
    <w:pPr>
      <w:ind w:left="720"/>
      <w:contextualSpacing/>
    </w:pPr>
    <w:rPr>
      <w:rFonts w:eastAsia="Calibri"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9A016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9A0165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A01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A0165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9A0165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9A0165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9A0165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9A0165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9A0165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A0165"/>
    <w:pPr>
      <w:outlineLvl w:val="9"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A016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lineorange13pt">
    <w:name w:val="Headline orange 13 pt"/>
    <w:uiPriority w:val="1"/>
    <w:qFormat/>
    <w:rsid w:val="009A0165"/>
    <w:rPr>
      <w:rFonts w:ascii="Calibri" w:hAnsi="Calibri" w:cs="Times New Roman"/>
      <w:b/>
      <w:bCs/>
      <w:i w:val="0"/>
      <w:iCs w:val="0"/>
      <w:color w:val="F38400"/>
      <w:sz w:val="26"/>
      <w:szCs w:val="2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A01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0165"/>
  </w:style>
  <w:style w:type="paragraph" w:styleId="Fuzeile">
    <w:name w:val="footer"/>
    <w:basedOn w:val="Standard"/>
    <w:link w:val="FuzeileZchn"/>
    <w:uiPriority w:val="99"/>
    <w:unhideWhenUsed/>
    <w:rsid w:val="009A01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0165"/>
  </w:style>
  <w:style w:type="character" w:styleId="Hyperlink">
    <w:name w:val="Hyperlink"/>
    <w:basedOn w:val="Absatz-Standardschriftart"/>
    <w:uiPriority w:val="99"/>
    <w:unhideWhenUsed/>
    <w:rsid w:val="009A016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A0165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1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0165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Standard"/>
    <w:link w:val="Formatvorlage1Zchn"/>
    <w:autoRedefine/>
    <w:qFormat/>
    <w:rsid w:val="009A0165"/>
    <w:pPr>
      <w:autoSpaceDE w:val="0"/>
      <w:autoSpaceDN w:val="0"/>
      <w:adjustRightInd w:val="0"/>
    </w:pPr>
    <w:rPr>
      <w:color w:val="000000" w:themeColor="text1"/>
      <w:szCs w:val="24"/>
    </w:rPr>
  </w:style>
  <w:style w:type="character" w:customStyle="1" w:styleId="Formatvorlage1Zchn">
    <w:name w:val="Formatvorlage1 Zchn"/>
    <w:basedOn w:val="Absatz-Standardschriftart"/>
    <w:link w:val="Formatvorlage1"/>
    <w:rsid w:val="009A0165"/>
    <w:rPr>
      <w:color w:val="000000" w:themeColor="text1"/>
      <w:szCs w:val="24"/>
    </w:rPr>
  </w:style>
  <w:style w:type="paragraph" w:customStyle="1" w:styleId="Formatvorlage2">
    <w:name w:val="Formatvorlage2"/>
    <w:basedOn w:val="Standard"/>
    <w:autoRedefine/>
    <w:qFormat/>
    <w:rsid w:val="009A0165"/>
    <w:pPr>
      <w:autoSpaceDE w:val="0"/>
      <w:autoSpaceDN w:val="0"/>
      <w:adjustRightInd w:val="0"/>
    </w:pPr>
    <w:rPr>
      <w:color w:val="000000" w:themeColor="text1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9A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unhideWhenUsed/>
    <w:rsid w:val="00AE2D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68CAFC8A.dotm</Template>
  <TotalTime>0</TotalTime>
  <Pages>3</Pages>
  <Words>401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BZeimantz</dc:creator>
  <cp:lastModifiedBy>Dr. Christiane Bundschuh-Schramm</cp:lastModifiedBy>
  <cp:revision>13</cp:revision>
  <dcterms:created xsi:type="dcterms:W3CDTF">2022-12-07T13:23:00Z</dcterms:created>
  <dcterms:modified xsi:type="dcterms:W3CDTF">2022-12-20T11:43:00Z</dcterms:modified>
</cp:coreProperties>
</file>